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5A477" w14:textId="2A5D23FA" w:rsidR="003F68F7" w:rsidRPr="00CA348F" w:rsidRDefault="003F68F7" w:rsidP="00193C14">
      <w:pPr>
        <w:shd w:val="clear" w:color="auto" w:fill="FFFFFF"/>
        <w:spacing w:after="0" w:line="240" w:lineRule="auto"/>
        <w:jc w:val="center"/>
        <w:rPr>
          <w:rFonts w:ascii="Times New Roman" w:eastAsia="Times New Roman" w:hAnsi="Times New Roman" w:cs="Times New Roman"/>
          <w:b/>
          <w:bCs/>
          <w:sz w:val="16"/>
          <w:szCs w:val="16"/>
        </w:rPr>
      </w:pPr>
      <w:bookmarkStart w:id="0" w:name="n1279"/>
      <w:bookmarkEnd w:id="0"/>
      <w:r w:rsidRPr="00CA348F">
        <w:rPr>
          <w:rFonts w:ascii="Times New Roman" w:eastAsia="Times New Roman" w:hAnsi="Times New Roman" w:cs="Times New Roman"/>
          <w:b/>
          <w:bCs/>
          <w:sz w:val="16"/>
          <w:szCs w:val="16"/>
        </w:rPr>
        <w:t>ПОВІДОМЛЕННЯ</w:t>
      </w:r>
      <w:r w:rsidRPr="00CA348F">
        <w:rPr>
          <w:rFonts w:ascii="Times New Roman" w:eastAsia="Times New Roman" w:hAnsi="Times New Roman" w:cs="Times New Roman"/>
          <w:sz w:val="16"/>
          <w:szCs w:val="16"/>
        </w:rPr>
        <w:br/>
      </w:r>
      <w:r w:rsidRPr="00CA348F">
        <w:rPr>
          <w:rFonts w:ascii="Times New Roman" w:eastAsia="Times New Roman" w:hAnsi="Times New Roman" w:cs="Times New Roman"/>
          <w:b/>
          <w:bCs/>
          <w:sz w:val="16"/>
          <w:szCs w:val="16"/>
        </w:rPr>
        <w:t>про проведення (скликання) загальних зборів акціонерного товариства</w:t>
      </w:r>
    </w:p>
    <w:p w14:paraId="5239E57E" w14:textId="06EEA6D9" w:rsidR="003F68F7" w:rsidRPr="00CA348F" w:rsidRDefault="003F68F7" w:rsidP="00193C14">
      <w:pPr>
        <w:shd w:val="clear" w:color="auto" w:fill="FFFFFF"/>
        <w:spacing w:after="0" w:line="240" w:lineRule="auto"/>
        <w:jc w:val="center"/>
        <w:rPr>
          <w:rFonts w:ascii="Times New Roman" w:eastAsia="Times New Roman" w:hAnsi="Times New Roman" w:cs="Times New Roman"/>
          <w:sz w:val="16"/>
          <w:szCs w:val="16"/>
        </w:rPr>
      </w:pPr>
      <w:r w:rsidRPr="00CA348F">
        <w:rPr>
          <w:rFonts w:ascii="Times New Roman" w:hAnsi="Times New Roman" w:cs="Times New Roman"/>
          <w:sz w:val="16"/>
          <w:szCs w:val="16"/>
          <w:shd w:val="clear" w:color="auto" w:fill="FFFFFF"/>
        </w:rPr>
        <w:t xml:space="preserve">(зміст та форма у відповідності до додатку 62 </w:t>
      </w:r>
      <w:r w:rsidR="00C2153F" w:rsidRPr="00CA348F">
        <w:rPr>
          <w:rFonts w:ascii="Times New Roman" w:hAnsi="Times New Roman" w:cs="Times New Roman"/>
          <w:sz w:val="16"/>
          <w:szCs w:val="16"/>
          <w:shd w:val="clear" w:color="auto" w:fill="FFFFFF"/>
        </w:rPr>
        <w:t>«</w:t>
      </w:r>
      <w:r w:rsidRPr="00CA348F">
        <w:rPr>
          <w:rFonts w:ascii="Times New Roman" w:hAnsi="Times New Roman" w:cs="Times New Roman"/>
          <w:sz w:val="16"/>
          <w:szCs w:val="16"/>
          <w:shd w:val="clear" w:color="auto" w:fill="FFFFFF"/>
        </w:rPr>
        <w:t>Положення про розкриття інформації емітентами цінних паперів, а також особами, які надають забезпечення за такими цінними паперами</w:t>
      </w:r>
      <w:r w:rsidR="00C2153F" w:rsidRPr="00CA348F">
        <w:rPr>
          <w:rFonts w:ascii="Times New Roman" w:hAnsi="Times New Roman" w:cs="Times New Roman"/>
          <w:sz w:val="16"/>
          <w:szCs w:val="16"/>
          <w:shd w:val="clear" w:color="auto" w:fill="FFFFFF"/>
        </w:rPr>
        <w:t>»</w:t>
      </w:r>
      <w:r w:rsidRPr="00CA348F">
        <w:rPr>
          <w:rFonts w:ascii="Times New Roman" w:hAnsi="Times New Roman" w:cs="Times New Roman"/>
          <w:sz w:val="16"/>
          <w:szCs w:val="16"/>
          <w:shd w:val="clear" w:color="auto" w:fill="FFFFFF"/>
        </w:rPr>
        <w:t>, затвердженого рішенням НКЦПФР № 608 від 06</w:t>
      </w:r>
      <w:r w:rsidR="002D2BCA" w:rsidRPr="00CA348F">
        <w:rPr>
          <w:rFonts w:ascii="Times New Roman" w:hAnsi="Times New Roman" w:cs="Times New Roman"/>
          <w:sz w:val="16"/>
          <w:szCs w:val="16"/>
          <w:shd w:val="clear" w:color="auto" w:fill="FFFFFF"/>
        </w:rPr>
        <w:t xml:space="preserve"> червня </w:t>
      </w:r>
      <w:r w:rsidRPr="00CA348F">
        <w:rPr>
          <w:rFonts w:ascii="Times New Roman" w:hAnsi="Times New Roman" w:cs="Times New Roman"/>
          <w:sz w:val="16"/>
          <w:szCs w:val="16"/>
          <w:shd w:val="clear" w:color="auto" w:fill="FFFFFF"/>
        </w:rPr>
        <w:t>2023</w:t>
      </w:r>
      <w:r w:rsidR="002D2BCA" w:rsidRPr="00CA348F">
        <w:rPr>
          <w:rFonts w:ascii="Times New Roman" w:hAnsi="Times New Roman" w:cs="Times New Roman"/>
          <w:sz w:val="16"/>
          <w:szCs w:val="16"/>
          <w:shd w:val="clear" w:color="auto" w:fill="FFFFFF"/>
        </w:rPr>
        <w:t xml:space="preserve"> року</w:t>
      </w:r>
      <w:r w:rsidRPr="00CA348F">
        <w:rPr>
          <w:rFonts w:ascii="Times New Roman" w:hAnsi="Times New Roman" w:cs="Times New Roman"/>
          <w:sz w:val="16"/>
          <w:szCs w:val="16"/>
          <w:shd w:val="clear" w:color="auto" w:fill="FFFFFF"/>
        </w:rPr>
        <w:t>)</w:t>
      </w:r>
    </w:p>
    <w:tbl>
      <w:tblPr>
        <w:tblW w:w="5115" w:type="pct"/>
        <w:tblCellMar>
          <w:left w:w="0" w:type="dxa"/>
          <w:right w:w="0" w:type="dxa"/>
        </w:tblCellMar>
        <w:tblLook w:val="04A0" w:firstRow="1" w:lastRow="0" w:firstColumn="1" w:lastColumn="0" w:noHBand="0" w:noVBand="1"/>
      </w:tblPr>
      <w:tblGrid>
        <w:gridCol w:w="2894"/>
        <w:gridCol w:w="7871"/>
      </w:tblGrid>
      <w:tr w:rsidR="00CA348F" w:rsidRPr="00CA348F" w14:paraId="454C8944"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30C352A8" w14:textId="77777777" w:rsidR="003F68F7" w:rsidRPr="00CA348F" w:rsidRDefault="003F68F7" w:rsidP="00193C14">
            <w:pPr>
              <w:spacing w:after="0" w:line="240" w:lineRule="auto"/>
              <w:jc w:val="center"/>
              <w:rPr>
                <w:rFonts w:ascii="Times New Roman" w:eastAsia="Times New Roman" w:hAnsi="Times New Roman" w:cs="Times New Roman"/>
                <w:sz w:val="16"/>
                <w:szCs w:val="16"/>
              </w:rPr>
            </w:pPr>
            <w:bookmarkStart w:id="1" w:name="n1280"/>
            <w:bookmarkEnd w:id="1"/>
            <w:r w:rsidRPr="00CA348F">
              <w:rPr>
                <w:rFonts w:ascii="Times New Roman" w:eastAsia="Times New Roman" w:hAnsi="Times New Roman" w:cs="Times New Roman"/>
                <w:sz w:val="16"/>
                <w:szCs w:val="16"/>
              </w:rPr>
              <w:t>1</w:t>
            </w:r>
          </w:p>
        </w:tc>
        <w:tc>
          <w:tcPr>
            <w:tcW w:w="3656" w:type="pct"/>
            <w:tcBorders>
              <w:top w:val="single" w:sz="6" w:space="0" w:color="000000"/>
              <w:left w:val="single" w:sz="6" w:space="0" w:color="000000"/>
              <w:bottom w:val="single" w:sz="6" w:space="0" w:color="000000"/>
              <w:right w:val="single" w:sz="6" w:space="0" w:color="000000"/>
            </w:tcBorders>
            <w:hideMark/>
          </w:tcPr>
          <w:p w14:paraId="5046C04F" w14:textId="77777777" w:rsidR="003F68F7" w:rsidRPr="00CA348F" w:rsidRDefault="003F68F7" w:rsidP="00193C14">
            <w:pPr>
              <w:spacing w:after="0" w:line="240" w:lineRule="auto"/>
              <w:jc w:val="center"/>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2</w:t>
            </w:r>
          </w:p>
        </w:tc>
      </w:tr>
      <w:tr w:rsidR="00CA348F" w:rsidRPr="00CA348F" w14:paraId="62B4A135"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243AC521"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Повне найменування</w:t>
            </w:r>
          </w:p>
        </w:tc>
        <w:tc>
          <w:tcPr>
            <w:tcW w:w="3656" w:type="pct"/>
            <w:tcBorders>
              <w:top w:val="single" w:sz="6" w:space="0" w:color="000000"/>
              <w:left w:val="single" w:sz="6" w:space="0" w:color="000000"/>
              <w:bottom w:val="single" w:sz="6" w:space="0" w:color="000000"/>
              <w:right w:val="single" w:sz="6" w:space="0" w:color="000000"/>
            </w:tcBorders>
            <w:hideMark/>
          </w:tcPr>
          <w:p w14:paraId="7DA94B24" w14:textId="1129CB26" w:rsidR="003F68F7"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ПРИВАТНЕ АКЦІОНЕРНЕ ТОВАРИСТВО «МІОРИТМ»</w:t>
            </w:r>
          </w:p>
        </w:tc>
      </w:tr>
      <w:tr w:rsidR="00CA348F" w:rsidRPr="00CA348F" w14:paraId="00B8AC7A"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46995548"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Ідентифікаційний код юридичної особи</w:t>
            </w:r>
          </w:p>
        </w:tc>
        <w:tc>
          <w:tcPr>
            <w:tcW w:w="3656" w:type="pct"/>
            <w:tcBorders>
              <w:top w:val="single" w:sz="6" w:space="0" w:color="000000"/>
              <w:left w:val="single" w:sz="6" w:space="0" w:color="000000"/>
              <w:bottom w:val="single" w:sz="6" w:space="0" w:color="000000"/>
              <w:right w:val="single" w:sz="6" w:space="0" w:color="000000"/>
            </w:tcBorders>
            <w:hideMark/>
          </w:tcPr>
          <w:p w14:paraId="03697BA2" w14:textId="72206FB7" w:rsidR="003F68F7"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13678086</w:t>
            </w:r>
          </w:p>
        </w:tc>
      </w:tr>
      <w:tr w:rsidR="00CA348F" w:rsidRPr="00CA348F" w14:paraId="28D35E39"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47BD87C1"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Місцезнаходження</w:t>
            </w:r>
          </w:p>
        </w:tc>
        <w:tc>
          <w:tcPr>
            <w:tcW w:w="3656" w:type="pct"/>
            <w:tcBorders>
              <w:top w:val="single" w:sz="6" w:space="0" w:color="000000"/>
              <w:left w:val="single" w:sz="6" w:space="0" w:color="000000"/>
              <w:bottom w:val="single" w:sz="6" w:space="0" w:color="000000"/>
              <w:right w:val="single" w:sz="6" w:space="0" w:color="000000"/>
            </w:tcBorders>
            <w:hideMark/>
          </w:tcPr>
          <w:p w14:paraId="4D0DE33C" w14:textId="4F0F3F6C" w:rsidR="003F68F7"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01033, м. Київ, вул. Жилянська, 31</w:t>
            </w:r>
          </w:p>
        </w:tc>
      </w:tr>
      <w:tr w:rsidR="00CA348F" w:rsidRPr="00CA348F" w14:paraId="5A1746F5"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4FD279FC"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і час початку проведення загальних зборів</w:t>
            </w:r>
          </w:p>
        </w:tc>
        <w:tc>
          <w:tcPr>
            <w:tcW w:w="3656" w:type="pct"/>
            <w:tcBorders>
              <w:top w:val="single" w:sz="6" w:space="0" w:color="000000"/>
              <w:left w:val="single" w:sz="6" w:space="0" w:color="000000"/>
              <w:bottom w:val="single" w:sz="6" w:space="0" w:color="000000"/>
              <w:right w:val="single" w:sz="6" w:space="0" w:color="000000"/>
            </w:tcBorders>
            <w:hideMark/>
          </w:tcPr>
          <w:p w14:paraId="12552ACB" w14:textId="1EA43AAE" w:rsidR="003F68F7" w:rsidRPr="00CA348F" w:rsidRDefault="00AA66B1"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1</w:t>
            </w:r>
            <w:r w:rsidR="00AF4B1B" w:rsidRPr="00CA348F">
              <w:rPr>
                <w:rFonts w:ascii="Times New Roman" w:eastAsia="Times New Roman" w:hAnsi="Times New Roman" w:cs="Times New Roman"/>
                <w:sz w:val="16"/>
                <w:szCs w:val="16"/>
                <w:lang w:val="ru-RU"/>
              </w:rPr>
              <w:t>9</w:t>
            </w:r>
            <w:r w:rsidR="00087EB9" w:rsidRPr="00CA348F">
              <w:rPr>
                <w:rFonts w:ascii="Times New Roman" w:eastAsia="Times New Roman" w:hAnsi="Times New Roman" w:cs="Times New Roman"/>
                <w:sz w:val="16"/>
                <w:szCs w:val="16"/>
              </w:rPr>
              <w:t xml:space="preserve"> квіт</w:t>
            </w:r>
            <w:r w:rsidR="003F68F7" w:rsidRPr="00CA348F">
              <w:rPr>
                <w:rFonts w:ascii="Times New Roman" w:eastAsia="Times New Roman" w:hAnsi="Times New Roman" w:cs="Times New Roman"/>
                <w:sz w:val="16"/>
                <w:szCs w:val="16"/>
              </w:rPr>
              <w:t xml:space="preserve">ня 2024 року об 11 годині 00 хвилин </w:t>
            </w:r>
          </w:p>
          <w:p w14:paraId="589EAB1C" w14:textId="685778F9"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і час початку надсилання до депозитарної установи бюлетенів для голосування)</w:t>
            </w:r>
          </w:p>
        </w:tc>
      </w:tr>
      <w:tr w:rsidR="00CA348F" w:rsidRPr="00CA348F" w14:paraId="17E5464B"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4A0A1386"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Спосіб проведення загальних зборів</w:t>
            </w:r>
          </w:p>
        </w:tc>
        <w:tc>
          <w:tcPr>
            <w:tcW w:w="3656" w:type="pct"/>
            <w:tcBorders>
              <w:top w:val="single" w:sz="6" w:space="0" w:color="000000"/>
              <w:left w:val="single" w:sz="6" w:space="0" w:color="000000"/>
              <w:bottom w:val="single" w:sz="6" w:space="0" w:color="000000"/>
              <w:right w:val="single" w:sz="6" w:space="0" w:color="000000"/>
            </w:tcBorders>
            <w:hideMark/>
          </w:tcPr>
          <w:p w14:paraId="7F9BD271" w14:textId="164F9EBC"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опитування (дистанційно)</w:t>
            </w:r>
          </w:p>
        </w:tc>
      </w:tr>
      <w:tr w:rsidR="00CA348F" w:rsidRPr="00CA348F" w14:paraId="4B1A0F0B"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51C66DDB"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Час початку і закінчення реєстрації акціонерів для участі у загальних зборах</w:t>
            </w:r>
          </w:p>
        </w:tc>
        <w:tc>
          <w:tcPr>
            <w:tcW w:w="3656" w:type="pct"/>
            <w:tcBorders>
              <w:top w:val="single" w:sz="6" w:space="0" w:color="000000"/>
              <w:left w:val="single" w:sz="6" w:space="0" w:color="000000"/>
              <w:bottom w:val="single" w:sz="6" w:space="0" w:color="000000"/>
              <w:right w:val="single" w:sz="6" w:space="0" w:color="000000"/>
            </w:tcBorders>
            <w:hideMark/>
          </w:tcPr>
          <w:p w14:paraId="66951893" w14:textId="7EBB1EFC"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і час початку реєстрації акціонерів д</w:t>
            </w:r>
            <w:r w:rsidR="00087EB9" w:rsidRPr="00CA348F">
              <w:rPr>
                <w:rFonts w:ascii="Times New Roman" w:eastAsia="Times New Roman" w:hAnsi="Times New Roman" w:cs="Times New Roman"/>
                <w:sz w:val="16"/>
                <w:szCs w:val="16"/>
              </w:rPr>
              <w:t>ля участі у загальних зборах: 1</w:t>
            </w:r>
            <w:r w:rsidR="00AF4B1B" w:rsidRPr="00CA348F">
              <w:rPr>
                <w:rFonts w:ascii="Times New Roman" w:eastAsia="Times New Roman" w:hAnsi="Times New Roman" w:cs="Times New Roman"/>
                <w:sz w:val="16"/>
                <w:szCs w:val="16"/>
                <w:lang w:val="ru-RU"/>
              </w:rPr>
              <w:t>9</w:t>
            </w:r>
            <w:r w:rsidRPr="00CA348F">
              <w:rPr>
                <w:rFonts w:ascii="Times New Roman" w:eastAsia="Times New Roman" w:hAnsi="Times New Roman" w:cs="Times New Roman"/>
                <w:sz w:val="16"/>
                <w:szCs w:val="16"/>
              </w:rPr>
              <w:t xml:space="preserve"> </w:t>
            </w:r>
            <w:r w:rsidR="00087EB9" w:rsidRPr="00CA348F">
              <w:rPr>
                <w:rFonts w:ascii="Times New Roman" w:eastAsia="Times New Roman" w:hAnsi="Times New Roman" w:cs="Times New Roman"/>
                <w:sz w:val="16"/>
                <w:szCs w:val="16"/>
              </w:rPr>
              <w:t xml:space="preserve">квітня </w:t>
            </w:r>
            <w:r w:rsidRPr="00CA348F">
              <w:rPr>
                <w:rFonts w:ascii="Times New Roman" w:eastAsia="Times New Roman" w:hAnsi="Times New Roman" w:cs="Times New Roman"/>
                <w:sz w:val="16"/>
                <w:szCs w:val="16"/>
              </w:rPr>
              <w:t>2024 року об 11 годині 00 хвилин.</w:t>
            </w:r>
          </w:p>
          <w:p w14:paraId="2A9F094F" w14:textId="0C246D5E"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 xml:space="preserve">Дата і час закінчення реєстрації акціонерів для участі у загальних зборах: </w:t>
            </w:r>
            <w:r w:rsidR="00087EB9" w:rsidRPr="00CA348F">
              <w:rPr>
                <w:rFonts w:ascii="Times New Roman" w:eastAsia="Times New Roman" w:hAnsi="Times New Roman" w:cs="Times New Roman"/>
                <w:sz w:val="16"/>
                <w:szCs w:val="16"/>
              </w:rPr>
              <w:t>2</w:t>
            </w:r>
            <w:r w:rsidR="00AF4B1B" w:rsidRPr="00CA348F">
              <w:rPr>
                <w:rFonts w:ascii="Times New Roman" w:eastAsia="Times New Roman" w:hAnsi="Times New Roman" w:cs="Times New Roman"/>
                <w:sz w:val="16"/>
                <w:szCs w:val="16"/>
                <w:lang w:val="ru-RU"/>
              </w:rPr>
              <w:t>9</w:t>
            </w:r>
            <w:r w:rsidRPr="00CA348F">
              <w:rPr>
                <w:rFonts w:ascii="Times New Roman" w:eastAsia="Times New Roman" w:hAnsi="Times New Roman" w:cs="Times New Roman"/>
                <w:sz w:val="16"/>
                <w:szCs w:val="16"/>
              </w:rPr>
              <w:t xml:space="preserve"> </w:t>
            </w:r>
            <w:r w:rsidR="00087EB9" w:rsidRPr="00CA348F">
              <w:rPr>
                <w:rFonts w:ascii="Times New Roman" w:eastAsia="Times New Roman" w:hAnsi="Times New Roman" w:cs="Times New Roman"/>
                <w:sz w:val="16"/>
                <w:szCs w:val="16"/>
              </w:rPr>
              <w:t xml:space="preserve">квітня </w:t>
            </w:r>
            <w:r w:rsidRPr="00CA348F">
              <w:rPr>
                <w:rFonts w:ascii="Times New Roman" w:eastAsia="Times New Roman" w:hAnsi="Times New Roman" w:cs="Times New Roman"/>
                <w:sz w:val="16"/>
                <w:szCs w:val="16"/>
              </w:rPr>
              <w:t>2024 року о 18 годині 00 хвилин.</w:t>
            </w:r>
          </w:p>
          <w:p w14:paraId="447156C1" w14:textId="4EFCB031"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 xml:space="preserve">Реєстрація проводиться </w:t>
            </w:r>
            <w:r w:rsidR="00C2153F" w:rsidRPr="00CA348F">
              <w:rPr>
                <w:rFonts w:ascii="Times New Roman" w:eastAsia="Times New Roman" w:hAnsi="Times New Roman" w:cs="Times New Roman"/>
                <w:sz w:val="16"/>
                <w:szCs w:val="16"/>
              </w:rPr>
              <w:t xml:space="preserve">в </w:t>
            </w:r>
            <w:r w:rsidRPr="00CA348F">
              <w:rPr>
                <w:rFonts w:ascii="Times New Roman" w:eastAsia="Times New Roman" w:hAnsi="Times New Roman" w:cs="Times New Roman"/>
                <w:sz w:val="16"/>
                <w:szCs w:val="16"/>
              </w:rPr>
              <w:t>порядку</w:t>
            </w:r>
            <w:r w:rsidR="00C2153F" w:rsidRPr="00CA348F">
              <w:rPr>
                <w:rFonts w:ascii="Times New Roman" w:eastAsia="Times New Roman" w:hAnsi="Times New Roman" w:cs="Times New Roman"/>
                <w:sz w:val="16"/>
                <w:szCs w:val="16"/>
              </w:rPr>
              <w:t xml:space="preserve">, </w:t>
            </w:r>
            <w:r w:rsidRPr="00CA348F">
              <w:rPr>
                <w:rFonts w:ascii="Times New Roman" w:eastAsia="Times New Roman" w:hAnsi="Times New Roman" w:cs="Times New Roman"/>
                <w:sz w:val="16"/>
                <w:szCs w:val="16"/>
              </w:rPr>
              <w:t xml:space="preserve">встановленому розділом XIII Порядку скликання та проведення дистанційних загальних зборів акціонерів, затвердженим рішенням </w:t>
            </w:r>
            <w:r w:rsidR="009F4EA0" w:rsidRPr="00CA348F">
              <w:rPr>
                <w:rFonts w:ascii="Times New Roman" w:eastAsia="Times New Roman" w:hAnsi="Times New Roman" w:cs="Times New Roman"/>
                <w:sz w:val="16"/>
                <w:szCs w:val="16"/>
              </w:rPr>
              <w:t xml:space="preserve">НКЦПФР № 236 </w:t>
            </w:r>
            <w:r w:rsidRPr="00CA348F">
              <w:rPr>
                <w:rFonts w:ascii="Times New Roman" w:eastAsia="Times New Roman" w:hAnsi="Times New Roman" w:cs="Times New Roman"/>
                <w:sz w:val="16"/>
                <w:szCs w:val="16"/>
              </w:rPr>
              <w:t>від 06 березня 2023 року</w:t>
            </w:r>
            <w:r w:rsidR="009F4EA0" w:rsidRPr="00CA348F">
              <w:rPr>
                <w:rFonts w:ascii="Times New Roman" w:eastAsia="Times New Roman" w:hAnsi="Times New Roman" w:cs="Times New Roman"/>
                <w:sz w:val="16"/>
                <w:szCs w:val="16"/>
              </w:rPr>
              <w:t xml:space="preserve"> </w:t>
            </w:r>
            <w:r w:rsidRPr="00CA348F">
              <w:rPr>
                <w:rFonts w:ascii="Times New Roman" w:eastAsia="Times New Roman" w:hAnsi="Times New Roman" w:cs="Times New Roman"/>
                <w:sz w:val="16"/>
                <w:szCs w:val="16"/>
              </w:rPr>
              <w:t>(далі за текстом – Порядок).</w:t>
            </w:r>
          </w:p>
        </w:tc>
      </w:tr>
      <w:tr w:rsidR="00CA348F" w:rsidRPr="00CA348F" w14:paraId="3B004D60"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41BFE62C"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складення переліку акціонерів, які мають право на участь у загальних зборах</w:t>
            </w:r>
          </w:p>
        </w:tc>
        <w:tc>
          <w:tcPr>
            <w:tcW w:w="3656" w:type="pct"/>
            <w:tcBorders>
              <w:top w:val="single" w:sz="6" w:space="0" w:color="000000"/>
              <w:left w:val="single" w:sz="6" w:space="0" w:color="000000"/>
              <w:bottom w:val="single" w:sz="6" w:space="0" w:color="000000"/>
              <w:right w:val="single" w:sz="6" w:space="0" w:color="000000"/>
            </w:tcBorders>
            <w:hideMark/>
          </w:tcPr>
          <w:p w14:paraId="79EE0344" w14:textId="443297F5" w:rsidR="003F68F7" w:rsidRPr="00CA348F" w:rsidRDefault="00154487" w:rsidP="00982D35">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2</w:t>
            </w:r>
            <w:r w:rsidR="00982D35" w:rsidRPr="00CA348F">
              <w:rPr>
                <w:rFonts w:ascii="Times New Roman" w:eastAsia="Times New Roman" w:hAnsi="Times New Roman" w:cs="Times New Roman"/>
                <w:sz w:val="16"/>
                <w:szCs w:val="16"/>
              </w:rPr>
              <w:t xml:space="preserve">4 квітня </w:t>
            </w:r>
            <w:r w:rsidR="003F68F7" w:rsidRPr="00CA348F">
              <w:rPr>
                <w:rFonts w:ascii="Times New Roman" w:eastAsia="Times New Roman" w:hAnsi="Times New Roman" w:cs="Times New Roman"/>
                <w:sz w:val="16"/>
                <w:szCs w:val="16"/>
              </w:rPr>
              <w:t>2024</w:t>
            </w:r>
            <w:r w:rsidR="00982D35" w:rsidRPr="00CA348F">
              <w:rPr>
                <w:rFonts w:ascii="Times New Roman" w:eastAsia="Times New Roman" w:hAnsi="Times New Roman" w:cs="Times New Roman"/>
                <w:sz w:val="16"/>
                <w:szCs w:val="16"/>
              </w:rPr>
              <w:t xml:space="preserve"> року</w:t>
            </w:r>
            <w:bookmarkStart w:id="2" w:name="_GoBack"/>
            <w:bookmarkEnd w:id="2"/>
          </w:p>
        </w:tc>
      </w:tr>
      <w:tr w:rsidR="00CA348F" w:rsidRPr="00CA348F" w14:paraId="4A56C1EF"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15A53784" w14:textId="5BEB2096" w:rsidR="003F68F7" w:rsidRPr="00CA348F" w:rsidRDefault="00003C11" w:rsidP="00C26C85">
            <w:pPr>
              <w:spacing w:after="0" w:line="240" w:lineRule="auto"/>
              <w:ind w:left="130" w:right="57"/>
              <w:jc w:val="both"/>
              <w:rPr>
                <w:rFonts w:ascii="Times New Roman" w:eastAsia="Times New Roman" w:hAnsi="Times New Roman" w:cs="Times New Roman"/>
                <w:sz w:val="16"/>
                <w:szCs w:val="16"/>
              </w:rPr>
            </w:pPr>
            <w:proofErr w:type="spellStart"/>
            <w:r w:rsidRPr="00CA348F">
              <w:rPr>
                <w:rFonts w:ascii="Times New Roman" w:eastAsia="Times New Roman" w:hAnsi="Times New Roman" w:cs="Times New Roman"/>
                <w:sz w:val="16"/>
                <w:szCs w:val="16"/>
              </w:rPr>
              <w:t>Проєкт</w:t>
            </w:r>
            <w:proofErr w:type="spellEnd"/>
            <w:r w:rsidR="003F68F7" w:rsidRPr="00CA348F">
              <w:rPr>
                <w:rFonts w:ascii="Times New Roman" w:eastAsia="Times New Roman" w:hAnsi="Times New Roman" w:cs="Times New Roman"/>
                <w:sz w:val="16"/>
                <w:szCs w:val="16"/>
              </w:rPr>
              <w:t xml:space="preserve"> порядку денного / порядок денний</w:t>
            </w:r>
          </w:p>
        </w:tc>
        <w:tc>
          <w:tcPr>
            <w:tcW w:w="3656" w:type="pct"/>
            <w:tcBorders>
              <w:top w:val="single" w:sz="6" w:space="0" w:color="000000"/>
              <w:left w:val="single" w:sz="6" w:space="0" w:color="000000"/>
              <w:bottom w:val="single" w:sz="6" w:space="0" w:color="000000"/>
              <w:right w:val="single" w:sz="6" w:space="0" w:color="000000"/>
            </w:tcBorders>
            <w:hideMark/>
          </w:tcPr>
          <w:p w14:paraId="7FD9C96F" w14:textId="77777777"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1. Звіт Голови правління Товариства про результати фінансово-господарської діяльності Товариства за 2023 рік. Прийняття рішення за наслідками його розгляду.</w:t>
            </w:r>
          </w:p>
          <w:p w14:paraId="7E320DC1" w14:textId="0995A4C0"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 xml:space="preserve">2. Звіт Наглядової ради </w:t>
            </w:r>
            <w:r w:rsidR="005C1836" w:rsidRPr="00CA348F">
              <w:rPr>
                <w:rFonts w:ascii="Times New Roman" w:eastAsia="Times New Roman" w:hAnsi="Times New Roman" w:cs="Times New Roman"/>
                <w:sz w:val="16"/>
                <w:szCs w:val="16"/>
              </w:rPr>
              <w:t>Т</w:t>
            </w:r>
            <w:r w:rsidRPr="00CA348F">
              <w:rPr>
                <w:rFonts w:ascii="Times New Roman" w:eastAsia="Times New Roman" w:hAnsi="Times New Roman" w:cs="Times New Roman"/>
                <w:sz w:val="16"/>
                <w:szCs w:val="16"/>
              </w:rPr>
              <w:t>овариства за підсумками діяльності за 2023 рік. Прийняття рішення за наслідками його розгляду.</w:t>
            </w:r>
          </w:p>
          <w:p w14:paraId="6CA018FF" w14:textId="0A39DB35"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3. Затвердження результатів фінансово-господарської діяльності Товариства за 2023 рік.</w:t>
            </w:r>
          </w:p>
          <w:p w14:paraId="79CC24B6" w14:textId="77777777"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4. Розподіл прибутку або покриття збитків Товариства за 2023 рік з урахуванням вимог, передбачених Законом.</w:t>
            </w:r>
          </w:p>
          <w:p w14:paraId="61CA0CB8" w14:textId="2FCB393F"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5. Внесення змін до Статуту Товариства та затвердження Статуту у новій редакції, у зв’язку з приведенням його у відповідність до вимог чинного законодавства. Визначення особи</w:t>
            </w:r>
            <w:r w:rsidR="005C1836" w:rsidRPr="00CA348F">
              <w:rPr>
                <w:rFonts w:ascii="Times New Roman" w:eastAsia="Times New Roman" w:hAnsi="Times New Roman" w:cs="Times New Roman"/>
                <w:sz w:val="16"/>
                <w:szCs w:val="16"/>
              </w:rPr>
              <w:t xml:space="preserve">, </w:t>
            </w:r>
            <w:r w:rsidRPr="00CA348F">
              <w:rPr>
                <w:rFonts w:ascii="Times New Roman" w:eastAsia="Times New Roman" w:hAnsi="Times New Roman" w:cs="Times New Roman"/>
                <w:sz w:val="16"/>
                <w:szCs w:val="16"/>
              </w:rPr>
              <w:t>уповноваженої на підписання та реєстрацію нової редакції Статуту.</w:t>
            </w:r>
          </w:p>
          <w:p w14:paraId="60046BBE" w14:textId="66EB8C53"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 xml:space="preserve">6. Прийняття рішення про визнання такими, що втратили чинність: Положення про </w:t>
            </w:r>
            <w:r w:rsidR="00DC19A6" w:rsidRPr="00CA348F">
              <w:rPr>
                <w:rFonts w:ascii="Times New Roman" w:eastAsia="Times New Roman" w:hAnsi="Times New Roman" w:cs="Times New Roman"/>
                <w:sz w:val="16"/>
                <w:szCs w:val="16"/>
              </w:rPr>
              <w:t>з</w:t>
            </w:r>
            <w:r w:rsidRPr="00CA348F">
              <w:rPr>
                <w:rFonts w:ascii="Times New Roman" w:eastAsia="Times New Roman" w:hAnsi="Times New Roman" w:cs="Times New Roman"/>
                <w:sz w:val="16"/>
                <w:szCs w:val="16"/>
              </w:rPr>
              <w:t>агальні збори акціонерів Товариства, Положення про Наглядову раду Товариства, Положення про Ревізійну комісію Товариства.</w:t>
            </w:r>
          </w:p>
          <w:p w14:paraId="76BD59F8" w14:textId="77777777"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7. Затвердження Положення про Раду директорів Товариства.</w:t>
            </w:r>
          </w:p>
          <w:p w14:paraId="1409D24E" w14:textId="77777777"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8. Прийняття рішення про припинення повноважень членів Наглядової ради Товариства: у зв’язку з припиненням діяльності органу управління Товариства – Наглядової ради.</w:t>
            </w:r>
          </w:p>
          <w:p w14:paraId="262D6BDE" w14:textId="34E32D39"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9. Прийняття рішення про припинення повноважень Ревіз</w:t>
            </w:r>
            <w:r w:rsidR="000C5838" w:rsidRPr="00CA348F">
              <w:rPr>
                <w:rFonts w:ascii="Times New Roman" w:eastAsia="Times New Roman" w:hAnsi="Times New Roman" w:cs="Times New Roman"/>
                <w:sz w:val="16"/>
                <w:szCs w:val="16"/>
              </w:rPr>
              <w:t>ій</w:t>
            </w:r>
            <w:r w:rsidRPr="00CA348F">
              <w:rPr>
                <w:rFonts w:ascii="Times New Roman" w:eastAsia="Times New Roman" w:hAnsi="Times New Roman" w:cs="Times New Roman"/>
                <w:sz w:val="16"/>
                <w:szCs w:val="16"/>
              </w:rPr>
              <w:t>ної комісії Товариства</w:t>
            </w:r>
            <w:r w:rsidR="00C26C85" w:rsidRPr="00CA348F">
              <w:rPr>
                <w:rFonts w:ascii="Times New Roman" w:eastAsia="Times New Roman" w:hAnsi="Times New Roman" w:cs="Times New Roman"/>
                <w:sz w:val="16"/>
                <w:szCs w:val="16"/>
              </w:rPr>
              <w:t xml:space="preserve">: </w:t>
            </w:r>
            <w:r w:rsidRPr="00CA348F">
              <w:rPr>
                <w:rFonts w:ascii="Times New Roman" w:eastAsia="Times New Roman" w:hAnsi="Times New Roman" w:cs="Times New Roman"/>
                <w:sz w:val="16"/>
                <w:szCs w:val="16"/>
              </w:rPr>
              <w:t>у зв’язку з припиненням діяльності органу управління Товариства – Ревіз</w:t>
            </w:r>
            <w:r w:rsidR="000C5838" w:rsidRPr="00CA348F">
              <w:rPr>
                <w:rFonts w:ascii="Times New Roman" w:eastAsia="Times New Roman" w:hAnsi="Times New Roman" w:cs="Times New Roman"/>
                <w:sz w:val="16"/>
                <w:szCs w:val="16"/>
              </w:rPr>
              <w:t>ій</w:t>
            </w:r>
            <w:r w:rsidRPr="00CA348F">
              <w:rPr>
                <w:rFonts w:ascii="Times New Roman" w:eastAsia="Times New Roman" w:hAnsi="Times New Roman" w:cs="Times New Roman"/>
                <w:sz w:val="16"/>
                <w:szCs w:val="16"/>
              </w:rPr>
              <w:t xml:space="preserve">ної комісії. </w:t>
            </w:r>
          </w:p>
          <w:p w14:paraId="25538BC1" w14:textId="6FDC2B90" w:rsidR="00A53AC9"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10. Прийняття рішення про припинення повноважень членів Правління Товариства: у зв’язку з припиненням діяльності органу управління Товариства – Правління.</w:t>
            </w:r>
          </w:p>
          <w:p w14:paraId="7E4F7C0C" w14:textId="11253465" w:rsidR="007961F7" w:rsidRPr="00CA348F" w:rsidRDefault="00A53AC9"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11. Обрання членів Ради директорів, затвердження умов цивільно-правових та трудових договорів, що укладатимуться з членами Ради директорів, затвердження розміру їх винагороди та обрання особи, уповноваженої на підписання договорів з членами Ради директорів.</w:t>
            </w:r>
          </w:p>
        </w:tc>
      </w:tr>
      <w:tr w:rsidR="00CA348F" w:rsidRPr="00CA348F" w14:paraId="6BFFC311"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7D5AC51D" w14:textId="5004DD4D" w:rsidR="003F68F7" w:rsidRPr="00CA348F" w:rsidRDefault="00003C11" w:rsidP="00C26C85">
            <w:pPr>
              <w:spacing w:after="0" w:line="240" w:lineRule="auto"/>
              <w:ind w:left="130" w:right="57"/>
              <w:jc w:val="both"/>
              <w:rPr>
                <w:rFonts w:ascii="Times New Roman" w:eastAsia="Times New Roman" w:hAnsi="Times New Roman" w:cs="Times New Roman"/>
                <w:sz w:val="16"/>
                <w:szCs w:val="16"/>
              </w:rPr>
            </w:pPr>
            <w:proofErr w:type="spellStart"/>
            <w:r w:rsidRPr="00CA348F">
              <w:rPr>
                <w:rFonts w:ascii="Times New Roman" w:eastAsia="Times New Roman" w:hAnsi="Times New Roman" w:cs="Times New Roman"/>
                <w:sz w:val="16"/>
                <w:szCs w:val="16"/>
              </w:rPr>
              <w:t>Проєкт</w:t>
            </w:r>
            <w:r w:rsidR="003F68F7" w:rsidRPr="00CA348F">
              <w:rPr>
                <w:rFonts w:ascii="Times New Roman" w:eastAsia="Times New Roman" w:hAnsi="Times New Roman" w:cs="Times New Roman"/>
                <w:sz w:val="16"/>
                <w:szCs w:val="16"/>
              </w:rPr>
              <w:t>и</w:t>
            </w:r>
            <w:proofErr w:type="spellEnd"/>
            <w:r w:rsidR="003F68F7" w:rsidRPr="00CA348F">
              <w:rPr>
                <w:rFonts w:ascii="Times New Roman" w:eastAsia="Times New Roman" w:hAnsi="Times New Roman" w:cs="Times New Roman"/>
                <w:sz w:val="16"/>
                <w:szCs w:val="16"/>
              </w:rPr>
              <w:t xml:space="preserve"> рішень (крім кумулятивного голосування) з кожного питання, включеного до </w:t>
            </w:r>
            <w:proofErr w:type="spellStart"/>
            <w:r w:rsidRPr="00CA348F">
              <w:rPr>
                <w:rFonts w:ascii="Times New Roman" w:eastAsia="Times New Roman" w:hAnsi="Times New Roman" w:cs="Times New Roman"/>
                <w:sz w:val="16"/>
                <w:szCs w:val="16"/>
              </w:rPr>
              <w:t>проєкт</w:t>
            </w:r>
            <w:r w:rsidR="003F68F7" w:rsidRPr="00CA348F">
              <w:rPr>
                <w:rFonts w:ascii="Times New Roman" w:eastAsia="Times New Roman" w:hAnsi="Times New Roman" w:cs="Times New Roman"/>
                <w:sz w:val="16"/>
                <w:szCs w:val="16"/>
              </w:rPr>
              <w:t>у</w:t>
            </w:r>
            <w:proofErr w:type="spellEnd"/>
            <w:r w:rsidR="003F68F7" w:rsidRPr="00CA348F">
              <w:rPr>
                <w:rFonts w:ascii="Times New Roman" w:eastAsia="Times New Roman" w:hAnsi="Times New Roman" w:cs="Times New Roman"/>
                <w:sz w:val="16"/>
                <w:szCs w:val="16"/>
              </w:rPr>
              <w:t xml:space="preserve"> порядку денного</w:t>
            </w:r>
          </w:p>
        </w:tc>
        <w:tc>
          <w:tcPr>
            <w:tcW w:w="3656" w:type="pct"/>
            <w:tcBorders>
              <w:top w:val="single" w:sz="6" w:space="0" w:color="000000"/>
              <w:left w:val="single" w:sz="6" w:space="0" w:color="000000"/>
              <w:bottom w:val="single" w:sz="6" w:space="0" w:color="000000"/>
              <w:right w:val="single" w:sz="6" w:space="0" w:color="000000"/>
            </w:tcBorders>
            <w:hideMark/>
          </w:tcPr>
          <w:p w14:paraId="7EC4E237" w14:textId="77777777" w:rsidR="00A53AC9" w:rsidRPr="00CA348F" w:rsidRDefault="00A53AC9" w:rsidP="009F4EA0">
            <w:pPr>
              <w:spacing w:after="0" w:line="240" w:lineRule="auto"/>
              <w:ind w:left="73" w:right="171"/>
              <w:jc w:val="both"/>
              <w:rPr>
                <w:rFonts w:ascii="Times New Roman" w:hAnsi="Times New Roman" w:cs="Times New Roman"/>
                <w:i/>
                <w:sz w:val="16"/>
                <w:szCs w:val="16"/>
              </w:rPr>
            </w:pPr>
            <w:r w:rsidRPr="00CA348F">
              <w:rPr>
                <w:rFonts w:ascii="Times New Roman" w:hAnsi="Times New Roman" w:cs="Times New Roman"/>
                <w:sz w:val="16"/>
                <w:szCs w:val="16"/>
              </w:rPr>
              <w:t>1. Звіт Голови правління Товариства про результати фінансово-господарської діяльності Товариства за 202</w:t>
            </w:r>
            <w:r w:rsidRPr="00CA348F">
              <w:rPr>
                <w:rFonts w:ascii="Times New Roman" w:hAnsi="Times New Roman" w:cs="Times New Roman"/>
                <w:sz w:val="16"/>
                <w:szCs w:val="16"/>
                <w:lang w:val="ru-RU"/>
              </w:rPr>
              <w:t>3</w:t>
            </w:r>
            <w:r w:rsidRPr="00CA348F">
              <w:rPr>
                <w:rFonts w:ascii="Times New Roman" w:hAnsi="Times New Roman" w:cs="Times New Roman"/>
                <w:sz w:val="16"/>
                <w:szCs w:val="16"/>
              </w:rPr>
              <w:t xml:space="preserve"> рік. Прийняття рішення за наслідками його розгляду</w:t>
            </w:r>
            <w:r w:rsidRPr="00CA348F">
              <w:rPr>
                <w:rFonts w:ascii="Times New Roman" w:hAnsi="Times New Roman" w:cs="Times New Roman"/>
                <w:i/>
                <w:sz w:val="16"/>
                <w:szCs w:val="16"/>
              </w:rPr>
              <w:t>.</w:t>
            </w:r>
          </w:p>
          <w:p w14:paraId="6227454D" w14:textId="407F553A"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затвердити звіт Голови правління Товариства про результати фінансово-господарської діяльності Товариства за 2023 рік.</w:t>
            </w:r>
          </w:p>
          <w:p w14:paraId="179A756A" w14:textId="6CDA4051"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2. Звіт Наглядової ради </w:t>
            </w:r>
            <w:r w:rsidR="00B7187A" w:rsidRPr="00CA348F">
              <w:rPr>
                <w:rFonts w:ascii="Times New Roman" w:hAnsi="Times New Roman" w:cs="Times New Roman"/>
                <w:sz w:val="16"/>
                <w:szCs w:val="16"/>
              </w:rPr>
              <w:t>Т</w:t>
            </w:r>
            <w:r w:rsidRPr="00CA348F">
              <w:rPr>
                <w:rFonts w:ascii="Times New Roman" w:hAnsi="Times New Roman" w:cs="Times New Roman"/>
                <w:sz w:val="16"/>
                <w:szCs w:val="16"/>
              </w:rPr>
              <w:t>овариства за підсумками діяльності за 2023 рік. Прийняття рішення  за наслідками його розгляду.</w:t>
            </w:r>
          </w:p>
          <w:p w14:paraId="1B972034" w14:textId="617D84AB"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затвердити звіт Наглядової ради </w:t>
            </w:r>
            <w:r w:rsidR="00B7187A" w:rsidRPr="00CA348F">
              <w:rPr>
                <w:rFonts w:ascii="Times New Roman" w:hAnsi="Times New Roman" w:cs="Times New Roman"/>
                <w:i/>
                <w:sz w:val="16"/>
                <w:szCs w:val="16"/>
              </w:rPr>
              <w:t>Т</w:t>
            </w:r>
            <w:r w:rsidR="00A53AC9" w:rsidRPr="00CA348F">
              <w:rPr>
                <w:rFonts w:ascii="Times New Roman" w:hAnsi="Times New Roman" w:cs="Times New Roman"/>
                <w:i/>
                <w:sz w:val="16"/>
                <w:szCs w:val="16"/>
              </w:rPr>
              <w:t>овариства за підсумками діяльності 202</w:t>
            </w:r>
            <w:r w:rsidR="00B7187A" w:rsidRPr="00CA348F">
              <w:rPr>
                <w:rFonts w:ascii="Times New Roman" w:hAnsi="Times New Roman" w:cs="Times New Roman"/>
                <w:i/>
                <w:sz w:val="16"/>
                <w:szCs w:val="16"/>
              </w:rPr>
              <w:t>3</w:t>
            </w:r>
            <w:r w:rsidR="00A53AC9" w:rsidRPr="00CA348F">
              <w:rPr>
                <w:rFonts w:ascii="Times New Roman" w:hAnsi="Times New Roman" w:cs="Times New Roman"/>
                <w:i/>
                <w:sz w:val="16"/>
                <w:szCs w:val="16"/>
              </w:rPr>
              <w:t xml:space="preserve"> року.</w:t>
            </w:r>
          </w:p>
          <w:p w14:paraId="0FBB2351" w14:textId="77777777"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3.  Затвердження результатів фінансово-господарської діяльності Товариства за 2023 рік.</w:t>
            </w:r>
          </w:p>
          <w:p w14:paraId="1946854A" w14:textId="655AEBE7"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затвердити результати фінансово-господарської діяльності Товариства за 2023 рік.</w:t>
            </w:r>
          </w:p>
          <w:p w14:paraId="41741776" w14:textId="77777777"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4. Розподіл прибутку або покриття збитків Товариства за 2023 рік з урахуванням вимог, передбачених Законом.</w:t>
            </w:r>
          </w:p>
          <w:p w14:paraId="14CA6079" w14:textId="102A3FB2" w:rsidR="001D7651"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rPr>
              <w:t>Проєкт</w:t>
            </w:r>
            <w:proofErr w:type="spellEnd"/>
            <w:r w:rsidR="00A53AC9" w:rsidRPr="00CA348F">
              <w:rPr>
                <w:rFonts w:ascii="Times New Roman" w:hAnsi="Times New Roman" w:cs="Times New Roman"/>
                <w:i/>
                <w:sz w:val="16"/>
                <w:szCs w:val="16"/>
              </w:rPr>
              <w:t xml:space="preserve"> рішення: </w:t>
            </w:r>
            <w:r w:rsidR="001D7651" w:rsidRPr="00CA348F">
              <w:rPr>
                <w:rFonts w:ascii="Times New Roman" w:hAnsi="Times New Roman" w:cs="Times New Roman"/>
                <w:i/>
                <w:sz w:val="16"/>
                <w:szCs w:val="16"/>
              </w:rPr>
              <w:t>Прибуток Товариства не розподіляти в зв’язку з його відсутністю. Збитки Товариства покривати за рахунок майбутніх прибутків.</w:t>
            </w:r>
          </w:p>
          <w:p w14:paraId="042559DB" w14:textId="42677EED"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5. Внесення змін до Статуту Товариства та затвердження Статуту у новій редакції, у зв’язку з приведенням його у відповідність до вимог чинного законодавства. Визначення особи</w:t>
            </w:r>
            <w:r w:rsidR="001D7651" w:rsidRPr="00CA348F">
              <w:rPr>
                <w:rFonts w:ascii="Times New Roman" w:hAnsi="Times New Roman" w:cs="Times New Roman"/>
                <w:sz w:val="16"/>
                <w:szCs w:val="16"/>
              </w:rPr>
              <w:t xml:space="preserve">, </w:t>
            </w:r>
            <w:r w:rsidRPr="00CA348F">
              <w:rPr>
                <w:rFonts w:ascii="Times New Roman" w:hAnsi="Times New Roman" w:cs="Times New Roman"/>
                <w:sz w:val="16"/>
                <w:szCs w:val="16"/>
              </w:rPr>
              <w:t>уповноваженої на підписання та реєстрацію нової редакції Статуту.</w:t>
            </w:r>
          </w:p>
          <w:p w14:paraId="27F4E99F" w14:textId="3F4AE775"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затвердити Статут Товариства у новій редакції, у зв’язку з приведенням його у відповідність до вимог чинного законодавства. Визначити Голову </w:t>
            </w:r>
            <w:r w:rsidR="0037685D" w:rsidRPr="00CA348F">
              <w:rPr>
                <w:rFonts w:ascii="Times New Roman" w:hAnsi="Times New Roman" w:cs="Times New Roman"/>
                <w:i/>
                <w:sz w:val="16"/>
                <w:szCs w:val="16"/>
              </w:rPr>
              <w:t xml:space="preserve">загальних </w:t>
            </w:r>
            <w:r w:rsidR="00B85567" w:rsidRPr="00CA348F">
              <w:rPr>
                <w:rFonts w:ascii="Times New Roman" w:hAnsi="Times New Roman" w:cs="Times New Roman"/>
                <w:i/>
                <w:sz w:val="16"/>
                <w:szCs w:val="16"/>
              </w:rPr>
              <w:t xml:space="preserve">зборів акціонерів </w:t>
            </w:r>
            <w:r w:rsidR="00A53AC9" w:rsidRPr="00CA348F">
              <w:rPr>
                <w:rFonts w:ascii="Times New Roman" w:hAnsi="Times New Roman" w:cs="Times New Roman"/>
                <w:i/>
                <w:sz w:val="16"/>
                <w:szCs w:val="16"/>
              </w:rPr>
              <w:t>уповноважен</w:t>
            </w:r>
            <w:r w:rsidR="00CA348F" w:rsidRPr="00CA348F">
              <w:rPr>
                <w:rFonts w:ascii="Times New Roman" w:hAnsi="Times New Roman" w:cs="Times New Roman"/>
                <w:i/>
                <w:sz w:val="16"/>
                <w:szCs w:val="16"/>
              </w:rPr>
              <w:t>ою о</w:t>
            </w:r>
            <w:r w:rsidR="00A53AC9" w:rsidRPr="00CA348F">
              <w:rPr>
                <w:rFonts w:ascii="Times New Roman" w:hAnsi="Times New Roman" w:cs="Times New Roman"/>
                <w:i/>
                <w:sz w:val="16"/>
                <w:szCs w:val="16"/>
              </w:rPr>
              <w:t>соб</w:t>
            </w:r>
            <w:r w:rsidR="00CA348F" w:rsidRPr="00CA348F">
              <w:rPr>
                <w:rFonts w:ascii="Times New Roman" w:hAnsi="Times New Roman" w:cs="Times New Roman"/>
                <w:i/>
                <w:sz w:val="16"/>
                <w:szCs w:val="16"/>
              </w:rPr>
              <w:t xml:space="preserve">ою </w:t>
            </w:r>
            <w:r w:rsidR="00A53AC9" w:rsidRPr="00CA348F">
              <w:rPr>
                <w:rFonts w:ascii="Times New Roman" w:hAnsi="Times New Roman" w:cs="Times New Roman"/>
                <w:i/>
                <w:sz w:val="16"/>
                <w:szCs w:val="16"/>
              </w:rPr>
              <w:t>на підписання та реєстрацію нової редакції Статуту.</w:t>
            </w:r>
          </w:p>
          <w:p w14:paraId="79B3420A" w14:textId="5E31CB2F"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6. Прийняття рішення про визнання такими, що втратили чинність: Положення про </w:t>
            </w:r>
            <w:r w:rsidR="00DC19A6" w:rsidRPr="00CA348F">
              <w:rPr>
                <w:rFonts w:ascii="Times New Roman" w:hAnsi="Times New Roman" w:cs="Times New Roman"/>
                <w:sz w:val="16"/>
                <w:szCs w:val="16"/>
              </w:rPr>
              <w:t>з</w:t>
            </w:r>
            <w:r w:rsidRPr="00CA348F">
              <w:rPr>
                <w:rFonts w:ascii="Times New Roman" w:hAnsi="Times New Roman" w:cs="Times New Roman"/>
                <w:sz w:val="16"/>
                <w:szCs w:val="16"/>
              </w:rPr>
              <w:t>агальні збори акціонерів Товариства, Положення про Наглядову раду Товариства, Положення про Ревізійну комісію Товариства.</w:t>
            </w:r>
          </w:p>
          <w:p w14:paraId="6CF96C32" w14:textId="155DF579"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Визнати такими, що втратили чинність: Положення про </w:t>
            </w:r>
            <w:r w:rsidR="00DC19A6" w:rsidRPr="00CA348F">
              <w:rPr>
                <w:rFonts w:ascii="Times New Roman" w:hAnsi="Times New Roman" w:cs="Times New Roman"/>
                <w:i/>
                <w:sz w:val="16"/>
                <w:szCs w:val="16"/>
              </w:rPr>
              <w:t>з</w:t>
            </w:r>
            <w:r w:rsidR="00A53AC9" w:rsidRPr="00CA348F">
              <w:rPr>
                <w:rFonts w:ascii="Times New Roman" w:hAnsi="Times New Roman" w:cs="Times New Roman"/>
                <w:i/>
                <w:sz w:val="16"/>
                <w:szCs w:val="16"/>
              </w:rPr>
              <w:t>агальні збори акціонерів Товариства, Положення про Наглядову раду Товариства, Положення про Ревізійну комісію Товариства.</w:t>
            </w:r>
          </w:p>
          <w:p w14:paraId="37B8B007" w14:textId="77777777" w:rsidR="00A53AC9" w:rsidRPr="00CA348F" w:rsidRDefault="00A53AC9" w:rsidP="009F4EA0">
            <w:pPr>
              <w:spacing w:after="0" w:line="240" w:lineRule="auto"/>
              <w:ind w:left="73" w:right="171"/>
              <w:jc w:val="both"/>
              <w:rPr>
                <w:rFonts w:ascii="Times New Roman" w:hAnsi="Times New Roman" w:cs="Times New Roman"/>
                <w:i/>
                <w:sz w:val="16"/>
                <w:szCs w:val="16"/>
              </w:rPr>
            </w:pPr>
            <w:r w:rsidRPr="00CA348F">
              <w:rPr>
                <w:rFonts w:ascii="Times New Roman" w:hAnsi="Times New Roman" w:cs="Times New Roman"/>
                <w:i/>
                <w:sz w:val="16"/>
                <w:szCs w:val="16"/>
              </w:rPr>
              <w:t>Примітка: дане питання має взаємозв’язок з питанням 5 порядку денного. В разі неприйняття рішення або прийняття взаємовиключного рішення з питання 5 порядку денного, прийняття рішення з даного питання є неможливим.</w:t>
            </w:r>
          </w:p>
          <w:p w14:paraId="4345CBBE" w14:textId="77777777"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7. Затвердження Положення про </w:t>
            </w:r>
            <w:r w:rsidRPr="00CA348F">
              <w:rPr>
                <w:rFonts w:ascii="Times New Roman" w:hAnsi="Times New Roman" w:cs="Times New Roman"/>
                <w:sz w:val="16"/>
                <w:szCs w:val="16"/>
                <w:lang w:val="ru-RU"/>
              </w:rPr>
              <w:t xml:space="preserve">Раду </w:t>
            </w:r>
            <w:proofErr w:type="spellStart"/>
            <w:r w:rsidRPr="00CA348F">
              <w:rPr>
                <w:rFonts w:ascii="Times New Roman" w:hAnsi="Times New Roman" w:cs="Times New Roman"/>
                <w:sz w:val="16"/>
                <w:szCs w:val="16"/>
                <w:lang w:val="ru-RU"/>
              </w:rPr>
              <w:t>директорів</w:t>
            </w:r>
            <w:proofErr w:type="spellEnd"/>
            <w:r w:rsidRPr="00CA348F">
              <w:rPr>
                <w:sz w:val="16"/>
                <w:szCs w:val="16"/>
              </w:rPr>
              <w:t xml:space="preserve"> </w:t>
            </w:r>
            <w:proofErr w:type="spellStart"/>
            <w:r w:rsidRPr="00CA348F">
              <w:rPr>
                <w:rFonts w:ascii="Times New Roman" w:hAnsi="Times New Roman" w:cs="Times New Roman"/>
                <w:sz w:val="16"/>
                <w:szCs w:val="16"/>
                <w:lang w:val="ru-RU"/>
              </w:rPr>
              <w:t>Товариства</w:t>
            </w:r>
            <w:proofErr w:type="spellEnd"/>
            <w:r w:rsidRPr="00CA348F">
              <w:rPr>
                <w:rFonts w:ascii="Times New Roman" w:hAnsi="Times New Roman" w:cs="Times New Roman"/>
                <w:sz w:val="16"/>
                <w:szCs w:val="16"/>
              </w:rPr>
              <w:t>.</w:t>
            </w:r>
          </w:p>
          <w:p w14:paraId="67A611A3" w14:textId="2FCFC1C4"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затвердити Положення про Раду директорів Товариства.</w:t>
            </w:r>
          </w:p>
          <w:p w14:paraId="2C787EB9" w14:textId="77777777"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8. Прийняття рішення про припинення повноважень членів Наглядової ради Товариства: у зв’язку з припиненням діяльності органу управління Товариства –</w:t>
            </w:r>
            <w:r w:rsidRPr="00CA348F">
              <w:rPr>
                <w:sz w:val="16"/>
                <w:szCs w:val="16"/>
              </w:rPr>
              <w:t xml:space="preserve"> </w:t>
            </w:r>
            <w:r w:rsidRPr="00CA348F">
              <w:rPr>
                <w:rFonts w:ascii="Times New Roman" w:hAnsi="Times New Roman" w:cs="Times New Roman"/>
                <w:sz w:val="16"/>
                <w:szCs w:val="16"/>
              </w:rPr>
              <w:t>Наглядової ради.</w:t>
            </w:r>
          </w:p>
          <w:p w14:paraId="25A24C4F" w14:textId="27F83B5C"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припинити повноваження членів Наглядової ради Товариства: Голови Наглядової ради </w:t>
            </w:r>
            <w:proofErr w:type="spellStart"/>
            <w:r w:rsidR="00A53AC9" w:rsidRPr="00CA348F">
              <w:rPr>
                <w:rFonts w:ascii="Times New Roman" w:hAnsi="Times New Roman" w:cs="Times New Roman"/>
                <w:i/>
                <w:sz w:val="16"/>
                <w:szCs w:val="16"/>
              </w:rPr>
              <w:t>Костржевського</w:t>
            </w:r>
            <w:proofErr w:type="spellEnd"/>
            <w:r w:rsidR="00A53AC9" w:rsidRPr="00CA348F">
              <w:rPr>
                <w:rFonts w:ascii="Times New Roman" w:hAnsi="Times New Roman" w:cs="Times New Roman"/>
                <w:i/>
                <w:sz w:val="16"/>
                <w:szCs w:val="16"/>
              </w:rPr>
              <w:t xml:space="preserve"> </w:t>
            </w:r>
            <w:r w:rsidR="00B85567" w:rsidRPr="00CA348F">
              <w:rPr>
                <w:rFonts w:ascii="Times New Roman" w:hAnsi="Times New Roman" w:cs="Times New Roman"/>
                <w:i/>
                <w:sz w:val="16"/>
                <w:szCs w:val="16"/>
              </w:rPr>
              <w:t>Д</w:t>
            </w:r>
            <w:r w:rsidR="00A53AC9" w:rsidRPr="00CA348F">
              <w:rPr>
                <w:rFonts w:ascii="Times New Roman" w:hAnsi="Times New Roman" w:cs="Times New Roman"/>
                <w:i/>
                <w:sz w:val="16"/>
                <w:szCs w:val="16"/>
              </w:rPr>
              <w:t xml:space="preserve">.Б.  та членів Наглядової ради Мороз О.В. і </w:t>
            </w:r>
            <w:proofErr w:type="spellStart"/>
            <w:r w:rsidR="00A53AC9" w:rsidRPr="00CA348F">
              <w:rPr>
                <w:rFonts w:ascii="Times New Roman" w:hAnsi="Times New Roman" w:cs="Times New Roman"/>
                <w:i/>
                <w:sz w:val="16"/>
                <w:szCs w:val="16"/>
              </w:rPr>
              <w:t>Гордiєнко</w:t>
            </w:r>
            <w:proofErr w:type="spellEnd"/>
            <w:r w:rsidR="00A53AC9" w:rsidRPr="00CA348F">
              <w:rPr>
                <w:rFonts w:ascii="Times New Roman" w:hAnsi="Times New Roman" w:cs="Times New Roman"/>
                <w:i/>
                <w:sz w:val="16"/>
                <w:szCs w:val="16"/>
              </w:rPr>
              <w:t xml:space="preserve"> А.В., у зв’язку з припиненням діяльності органу управління Товариства – Наглядової ради.</w:t>
            </w:r>
          </w:p>
          <w:p w14:paraId="5E564904" w14:textId="01B0A2F4"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9. Прийняття рішення про припинення повноважень Ревіз</w:t>
            </w:r>
            <w:r w:rsidR="000C5838" w:rsidRPr="00CA348F">
              <w:rPr>
                <w:rFonts w:ascii="Times New Roman" w:hAnsi="Times New Roman" w:cs="Times New Roman"/>
                <w:sz w:val="16"/>
                <w:szCs w:val="16"/>
              </w:rPr>
              <w:t>ій</w:t>
            </w:r>
            <w:r w:rsidRPr="00CA348F">
              <w:rPr>
                <w:rFonts w:ascii="Times New Roman" w:hAnsi="Times New Roman" w:cs="Times New Roman"/>
                <w:sz w:val="16"/>
                <w:szCs w:val="16"/>
              </w:rPr>
              <w:t>ної комісії Товариства</w:t>
            </w:r>
            <w:r w:rsidR="000C5838" w:rsidRPr="00CA348F">
              <w:rPr>
                <w:rFonts w:ascii="Times New Roman" w:hAnsi="Times New Roman" w:cs="Times New Roman"/>
                <w:sz w:val="16"/>
                <w:szCs w:val="16"/>
              </w:rPr>
              <w:t xml:space="preserve">: </w:t>
            </w:r>
            <w:r w:rsidRPr="00CA348F">
              <w:rPr>
                <w:rFonts w:ascii="Times New Roman" w:hAnsi="Times New Roman" w:cs="Times New Roman"/>
                <w:sz w:val="16"/>
                <w:szCs w:val="16"/>
              </w:rPr>
              <w:t>у зв’язку з припиненням діяльності органу управління Товариства –</w:t>
            </w:r>
            <w:r w:rsidRPr="00CA348F">
              <w:rPr>
                <w:sz w:val="16"/>
                <w:szCs w:val="16"/>
              </w:rPr>
              <w:t xml:space="preserve"> </w:t>
            </w:r>
            <w:r w:rsidRPr="00CA348F">
              <w:rPr>
                <w:rFonts w:ascii="Times New Roman" w:hAnsi="Times New Roman" w:cs="Times New Roman"/>
                <w:sz w:val="16"/>
                <w:szCs w:val="16"/>
              </w:rPr>
              <w:t>Ревіз</w:t>
            </w:r>
            <w:r w:rsidR="000C5838" w:rsidRPr="00CA348F">
              <w:rPr>
                <w:rFonts w:ascii="Times New Roman" w:hAnsi="Times New Roman" w:cs="Times New Roman"/>
                <w:sz w:val="16"/>
                <w:szCs w:val="16"/>
              </w:rPr>
              <w:t>ій</w:t>
            </w:r>
            <w:r w:rsidRPr="00CA348F">
              <w:rPr>
                <w:rFonts w:ascii="Times New Roman" w:hAnsi="Times New Roman" w:cs="Times New Roman"/>
                <w:sz w:val="16"/>
                <w:szCs w:val="16"/>
              </w:rPr>
              <w:t xml:space="preserve">ної комісії. </w:t>
            </w:r>
          </w:p>
          <w:p w14:paraId="2F3C01E2" w14:textId="10C7B8E5"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припинити повноваження членів Ревіз</w:t>
            </w:r>
            <w:r w:rsidR="00262E07" w:rsidRPr="00CA348F">
              <w:rPr>
                <w:rFonts w:ascii="Times New Roman" w:hAnsi="Times New Roman" w:cs="Times New Roman"/>
                <w:i/>
                <w:sz w:val="16"/>
                <w:szCs w:val="16"/>
              </w:rPr>
              <w:t>ій</w:t>
            </w:r>
            <w:r w:rsidR="00A53AC9" w:rsidRPr="00CA348F">
              <w:rPr>
                <w:rFonts w:ascii="Times New Roman" w:hAnsi="Times New Roman" w:cs="Times New Roman"/>
                <w:i/>
                <w:sz w:val="16"/>
                <w:szCs w:val="16"/>
              </w:rPr>
              <w:t>ної комісії Товариства:</w:t>
            </w:r>
            <w:r w:rsidR="00A53AC9" w:rsidRPr="00CA348F">
              <w:rPr>
                <w:sz w:val="16"/>
                <w:szCs w:val="16"/>
              </w:rPr>
              <w:t xml:space="preserve"> </w:t>
            </w:r>
            <w:r w:rsidR="00A53AC9" w:rsidRPr="00CA348F">
              <w:rPr>
                <w:rFonts w:ascii="Times New Roman" w:hAnsi="Times New Roman" w:cs="Times New Roman"/>
                <w:i/>
                <w:sz w:val="16"/>
                <w:szCs w:val="16"/>
              </w:rPr>
              <w:t xml:space="preserve">Голови Наглядової ради </w:t>
            </w:r>
            <w:proofErr w:type="spellStart"/>
            <w:r w:rsidR="00A53AC9" w:rsidRPr="00CA348F">
              <w:rPr>
                <w:rFonts w:ascii="Times New Roman" w:hAnsi="Times New Roman" w:cs="Times New Roman"/>
                <w:i/>
                <w:sz w:val="16"/>
                <w:szCs w:val="16"/>
              </w:rPr>
              <w:t>Реденської</w:t>
            </w:r>
            <w:proofErr w:type="spellEnd"/>
            <w:r w:rsidR="00A53AC9" w:rsidRPr="00CA348F">
              <w:rPr>
                <w:rFonts w:ascii="Times New Roman" w:hAnsi="Times New Roman" w:cs="Times New Roman"/>
                <w:i/>
                <w:sz w:val="16"/>
                <w:szCs w:val="16"/>
              </w:rPr>
              <w:t xml:space="preserve">  Г.О.  та членів Наглядової ради</w:t>
            </w:r>
            <w:r w:rsidR="00262E07" w:rsidRPr="00CA348F">
              <w:rPr>
                <w:rFonts w:ascii="Times New Roman" w:hAnsi="Times New Roman" w:cs="Times New Roman"/>
                <w:i/>
                <w:sz w:val="16"/>
                <w:szCs w:val="16"/>
              </w:rPr>
              <w:t xml:space="preserve"> Іващенка О.С. та </w:t>
            </w:r>
            <w:proofErr w:type="spellStart"/>
            <w:r w:rsidR="00262E07" w:rsidRPr="00CA348F">
              <w:rPr>
                <w:rFonts w:ascii="Times New Roman" w:hAnsi="Times New Roman" w:cs="Times New Roman"/>
                <w:i/>
                <w:sz w:val="16"/>
                <w:szCs w:val="16"/>
              </w:rPr>
              <w:t>Нитченко</w:t>
            </w:r>
            <w:proofErr w:type="spellEnd"/>
            <w:r w:rsidR="00262E07" w:rsidRPr="00CA348F">
              <w:rPr>
                <w:rFonts w:ascii="Times New Roman" w:hAnsi="Times New Roman" w:cs="Times New Roman"/>
                <w:i/>
                <w:sz w:val="16"/>
                <w:szCs w:val="16"/>
              </w:rPr>
              <w:t xml:space="preserve"> І.В.</w:t>
            </w:r>
            <w:r w:rsidR="00A53AC9" w:rsidRPr="00CA348F">
              <w:rPr>
                <w:rFonts w:ascii="Times New Roman" w:hAnsi="Times New Roman" w:cs="Times New Roman"/>
                <w:i/>
                <w:sz w:val="16"/>
                <w:szCs w:val="16"/>
              </w:rPr>
              <w:t>,  у зв’язку з припиненням діяльності органу управління Товариства –</w:t>
            </w:r>
            <w:r w:rsidR="00A53AC9" w:rsidRPr="00CA348F">
              <w:rPr>
                <w:sz w:val="16"/>
                <w:szCs w:val="16"/>
              </w:rPr>
              <w:t xml:space="preserve"> </w:t>
            </w:r>
            <w:r w:rsidR="00A53AC9" w:rsidRPr="00CA348F">
              <w:rPr>
                <w:rFonts w:ascii="Times New Roman" w:hAnsi="Times New Roman" w:cs="Times New Roman"/>
                <w:i/>
                <w:sz w:val="16"/>
                <w:szCs w:val="16"/>
              </w:rPr>
              <w:t>Ревіз</w:t>
            </w:r>
            <w:r w:rsidR="0015647A" w:rsidRPr="00CA348F">
              <w:rPr>
                <w:rFonts w:ascii="Times New Roman" w:hAnsi="Times New Roman" w:cs="Times New Roman"/>
                <w:i/>
                <w:sz w:val="16"/>
                <w:szCs w:val="16"/>
              </w:rPr>
              <w:t>ій</w:t>
            </w:r>
            <w:r w:rsidR="00A53AC9" w:rsidRPr="00CA348F">
              <w:rPr>
                <w:rFonts w:ascii="Times New Roman" w:hAnsi="Times New Roman" w:cs="Times New Roman"/>
                <w:i/>
                <w:sz w:val="16"/>
                <w:szCs w:val="16"/>
              </w:rPr>
              <w:t xml:space="preserve">ної комісії. </w:t>
            </w:r>
          </w:p>
          <w:p w14:paraId="0C63D0C5" w14:textId="3C2F0CB8" w:rsidR="00A53AC9" w:rsidRPr="00CA348F" w:rsidRDefault="00A53AC9" w:rsidP="009F4EA0">
            <w:pPr>
              <w:spacing w:after="0" w:line="240" w:lineRule="auto"/>
              <w:ind w:left="73" w:right="171"/>
              <w:jc w:val="both"/>
              <w:rPr>
                <w:rFonts w:ascii="Times New Roman" w:hAnsi="Times New Roman" w:cs="Times New Roman"/>
                <w:i/>
                <w:iCs/>
                <w:sz w:val="16"/>
                <w:szCs w:val="16"/>
              </w:rPr>
            </w:pPr>
            <w:r w:rsidRPr="00CA348F">
              <w:rPr>
                <w:rFonts w:ascii="Times New Roman" w:hAnsi="Times New Roman" w:cs="Times New Roman"/>
                <w:i/>
                <w:iCs/>
                <w:sz w:val="16"/>
                <w:szCs w:val="16"/>
              </w:rPr>
              <w:lastRenderedPageBreak/>
              <w:t>Між іншими питаннями порядку денного взаємозв’язок відсутній.</w:t>
            </w:r>
          </w:p>
          <w:p w14:paraId="6C4CC704" w14:textId="77777777" w:rsidR="00A53AC9" w:rsidRPr="00CA348F" w:rsidRDefault="00A53AC9"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10. Прийняття рішення про припинення повноважень членів Правління Товариства: у зв’язку з припиненням діяльності органу управління Товариства –</w:t>
            </w:r>
            <w:r w:rsidRPr="00CA348F">
              <w:rPr>
                <w:sz w:val="16"/>
                <w:szCs w:val="16"/>
              </w:rPr>
              <w:t xml:space="preserve"> </w:t>
            </w:r>
            <w:r w:rsidRPr="00CA348F">
              <w:rPr>
                <w:rFonts w:ascii="Times New Roman" w:hAnsi="Times New Roman" w:cs="Times New Roman"/>
                <w:sz w:val="16"/>
                <w:szCs w:val="16"/>
              </w:rPr>
              <w:t>Правління.</w:t>
            </w:r>
          </w:p>
          <w:p w14:paraId="587BE029" w14:textId="6157314E" w:rsidR="00A53AC9" w:rsidRPr="00CA348F" w:rsidRDefault="00003C11" w:rsidP="009F4EA0">
            <w:pPr>
              <w:spacing w:after="0" w:line="240" w:lineRule="auto"/>
              <w:ind w:left="73" w:right="171"/>
              <w:jc w:val="both"/>
              <w:rPr>
                <w:rFonts w:ascii="Times New Roman" w:hAnsi="Times New Roman" w:cs="Times New Roman"/>
                <w:i/>
                <w:sz w:val="16"/>
                <w:szCs w:val="16"/>
              </w:rPr>
            </w:pPr>
            <w:proofErr w:type="spellStart"/>
            <w:r w:rsidRPr="00CA348F">
              <w:rPr>
                <w:rFonts w:ascii="Times New Roman" w:hAnsi="Times New Roman" w:cs="Times New Roman"/>
                <w:i/>
                <w:sz w:val="16"/>
                <w:szCs w:val="16"/>
                <w:u w:val="single"/>
              </w:rPr>
              <w:t>Проєкт</w:t>
            </w:r>
            <w:proofErr w:type="spellEnd"/>
            <w:r w:rsidR="00A53AC9" w:rsidRPr="00CA348F">
              <w:rPr>
                <w:rFonts w:ascii="Times New Roman" w:hAnsi="Times New Roman" w:cs="Times New Roman"/>
                <w:i/>
                <w:sz w:val="16"/>
                <w:szCs w:val="16"/>
                <w:u w:val="single"/>
              </w:rPr>
              <w:t xml:space="preserve"> рішення:</w:t>
            </w:r>
            <w:r w:rsidR="00A53AC9" w:rsidRPr="00CA348F">
              <w:rPr>
                <w:rFonts w:ascii="Times New Roman" w:hAnsi="Times New Roman" w:cs="Times New Roman"/>
                <w:i/>
                <w:sz w:val="16"/>
                <w:szCs w:val="16"/>
              </w:rPr>
              <w:t xml:space="preserve"> припинити повноваження членів Правління Товариства: Голови Правління </w:t>
            </w:r>
            <w:proofErr w:type="spellStart"/>
            <w:r w:rsidR="00A53AC9" w:rsidRPr="00CA348F">
              <w:rPr>
                <w:rFonts w:ascii="Times New Roman" w:hAnsi="Times New Roman" w:cs="Times New Roman"/>
                <w:i/>
                <w:sz w:val="16"/>
                <w:szCs w:val="16"/>
              </w:rPr>
              <w:t>Дочинця</w:t>
            </w:r>
            <w:proofErr w:type="spellEnd"/>
            <w:r w:rsidR="00A53AC9" w:rsidRPr="00CA348F">
              <w:rPr>
                <w:rFonts w:ascii="Times New Roman" w:hAnsi="Times New Roman" w:cs="Times New Roman"/>
                <w:i/>
                <w:sz w:val="16"/>
                <w:szCs w:val="16"/>
              </w:rPr>
              <w:t xml:space="preserve"> В.В. та член</w:t>
            </w:r>
            <w:r w:rsidR="0015647A" w:rsidRPr="00CA348F">
              <w:rPr>
                <w:rFonts w:ascii="Times New Roman" w:hAnsi="Times New Roman" w:cs="Times New Roman"/>
                <w:i/>
                <w:sz w:val="16"/>
                <w:szCs w:val="16"/>
              </w:rPr>
              <w:t>ів</w:t>
            </w:r>
            <w:r w:rsidR="00A53AC9" w:rsidRPr="00CA348F">
              <w:rPr>
                <w:rFonts w:ascii="Times New Roman" w:hAnsi="Times New Roman" w:cs="Times New Roman"/>
                <w:i/>
                <w:sz w:val="16"/>
                <w:szCs w:val="16"/>
              </w:rPr>
              <w:t xml:space="preserve"> Правління Мозол</w:t>
            </w:r>
            <w:r w:rsidR="0015647A" w:rsidRPr="00CA348F">
              <w:rPr>
                <w:rFonts w:ascii="Times New Roman" w:hAnsi="Times New Roman" w:cs="Times New Roman"/>
                <w:i/>
                <w:sz w:val="16"/>
                <w:szCs w:val="16"/>
              </w:rPr>
              <w:t>я</w:t>
            </w:r>
            <w:r w:rsidR="00A53AC9" w:rsidRPr="00CA348F">
              <w:rPr>
                <w:rFonts w:ascii="Times New Roman" w:hAnsi="Times New Roman" w:cs="Times New Roman"/>
                <w:i/>
                <w:sz w:val="16"/>
                <w:szCs w:val="16"/>
              </w:rPr>
              <w:t xml:space="preserve"> Є.П.</w:t>
            </w:r>
            <w:r w:rsidR="0015647A" w:rsidRPr="00CA348F">
              <w:rPr>
                <w:rFonts w:ascii="Times New Roman" w:hAnsi="Times New Roman" w:cs="Times New Roman"/>
                <w:i/>
                <w:sz w:val="16"/>
                <w:szCs w:val="16"/>
              </w:rPr>
              <w:t xml:space="preserve"> та </w:t>
            </w:r>
            <w:proofErr w:type="spellStart"/>
            <w:r w:rsidR="0015647A" w:rsidRPr="00CA348F">
              <w:rPr>
                <w:rFonts w:ascii="Times New Roman" w:hAnsi="Times New Roman" w:cs="Times New Roman"/>
                <w:i/>
                <w:sz w:val="16"/>
                <w:szCs w:val="16"/>
              </w:rPr>
              <w:t>Реденського</w:t>
            </w:r>
            <w:proofErr w:type="spellEnd"/>
            <w:r w:rsidR="0015647A" w:rsidRPr="00CA348F">
              <w:rPr>
                <w:rFonts w:ascii="Times New Roman" w:hAnsi="Times New Roman" w:cs="Times New Roman"/>
                <w:i/>
                <w:sz w:val="16"/>
                <w:szCs w:val="16"/>
              </w:rPr>
              <w:t xml:space="preserve"> О.А.</w:t>
            </w:r>
            <w:r w:rsidR="00A53AC9" w:rsidRPr="00CA348F">
              <w:rPr>
                <w:rFonts w:ascii="Times New Roman" w:hAnsi="Times New Roman" w:cs="Times New Roman"/>
                <w:i/>
                <w:sz w:val="16"/>
                <w:szCs w:val="16"/>
              </w:rPr>
              <w:t>, у зв’язку з припиненням діяльності органу управління Товариства – Правління.</w:t>
            </w:r>
          </w:p>
          <w:p w14:paraId="1E48DAD4" w14:textId="734FE8B0" w:rsidR="003F68F7" w:rsidRPr="00CA348F" w:rsidRDefault="00003C11" w:rsidP="00395ACA">
            <w:pPr>
              <w:spacing w:after="0" w:line="240" w:lineRule="auto"/>
              <w:ind w:left="73" w:right="171"/>
              <w:jc w:val="both"/>
              <w:rPr>
                <w:rFonts w:ascii="Times New Roman" w:eastAsia="Times New Roman" w:hAnsi="Times New Roman" w:cs="Times New Roman"/>
                <w:sz w:val="16"/>
                <w:szCs w:val="16"/>
              </w:rPr>
            </w:pPr>
            <w:proofErr w:type="spellStart"/>
            <w:r w:rsidRPr="00CA348F">
              <w:rPr>
                <w:rFonts w:ascii="Times New Roman" w:eastAsia="Times New Roman" w:hAnsi="Times New Roman" w:cs="Times New Roman"/>
                <w:sz w:val="16"/>
                <w:szCs w:val="16"/>
              </w:rPr>
              <w:t>Проєкт</w:t>
            </w:r>
            <w:proofErr w:type="spellEnd"/>
            <w:r w:rsidR="00FC5DC9" w:rsidRPr="00CA348F">
              <w:rPr>
                <w:rFonts w:ascii="Times New Roman" w:eastAsia="Times New Roman" w:hAnsi="Times New Roman" w:cs="Times New Roman"/>
                <w:sz w:val="16"/>
                <w:szCs w:val="16"/>
              </w:rPr>
              <w:t xml:space="preserve"> рішення до питання № 11 не затверджується тому, що склад Ради директорів буде обрано </w:t>
            </w:r>
            <w:r w:rsidR="00395ACA" w:rsidRPr="00CA348F">
              <w:rPr>
                <w:rFonts w:ascii="Times New Roman" w:eastAsia="Times New Roman" w:hAnsi="Times New Roman" w:cs="Times New Roman"/>
                <w:sz w:val="16"/>
                <w:szCs w:val="16"/>
              </w:rPr>
              <w:t>з</w:t>
            </w:r>
            <w:r w:rsidR="00FC5DC9" w:rsidRPr="00CA348F">
              <w:rPr>
                <w:rFonts w:ascii="Times New Roman" w:eastAsia="Times New Roman" w:hAnsi="Times New Roman" w:cs="Times New Roman"/>
                <w:sz w:val="16"/>
                <w:szCs w:val="16"/>
              </w:rPr>
              <w:t>агальними зборами акціонерів за результатами кумулятивного голосування.</w:t>
            </w:r>
          </w:p>
        </w:tc>
      </w:tr>
      <w:tr w:rsidR="00CA348F" w:rsidRPr="00CA348F" w14:paraId="5704824F"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4DEB4B07"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lastRenderedPageBreak/>
              <w:t xml:space="preserve">URL-адреса </w:t>
            </w:r>
            <w:proofErr w:type="spellStart"/>
            <w:r w:rsidRPr="00CA348F">
              <w:rPr>
                <w:rFonts w:ascii="Times New Roman" w:eastAsia="Times New Roman" w:hAnsi="Times New Roman" w:cs="Times New Roman"/>
                <w:sz w:val="16"/>
                <w:szCs w:val="16"/>
              </w:rPr>
              <w:t>вебсайту</w:t>
            </w:r>
            <w:proofErr w:type="spellEnd"/>
            <w:r w:rsidRPr="00CA348F">
              <w:rPr>
                <w:rFonts w:ascii="Times New Roman" w:eastAsia="Times New Roman" w:hAnsi="Times New Roman" w:cs="Times New Roman"/>
                <w:sz w:val="16"/>
                <w:szCs w:val="16"/>
              </w:rPr>
              <w:t>, на якій розміщено інформацію, зазначену в </w:t>
            </w:r>
            <w:hyperlink r:id="rId5" w:anchor="n506" w:tgtFrame="_blank" w:history="1">
              <w:r w:rsidRPr="00CA348F">
                <w:rPr>
                  <w:rFonts w:ascii="Times New Roman" w:eastAsia="Times New Roman" w:hAnsi="Times New Roman" w:cs="Times New Roman"/>
                  <w:sz w:val="16"/>
                  <w:szCs w:val="16"/>
                  <w:u w:val="single"/>
                </w:rPr>
                <w:t>частині третій</w:t>
              </w:r>
            </w:hyperlink>
            <w:r w:rsidRPr="00CA348F">
              <w:rPr>
                <w:rFonts w:ascii="Times New Roman" w:eastAsia="Times New Roman" w:hAnsi="Times New Roman" w:cs="Times New Roman"/>
                <w:sz w:val="16"/>
                <w:szCs w:val="16"/>
              </w:rPr>
              <w:t> статті 47 Закону про акціонерні товариства</w:t>
            </w:r>
          </w:p>
        </w:tc>
        <w:tc>
          <w:tcPr>
            <w:tcW w:w="3656" w:type="pct"/>
            <w:tcBorders>
              <w:top w:val="single" w:sz="6" w:space="0" w:color="000000"/>
              <w:left w:val="single" w:sz="6" w:space="0" w:color="000000"/>
              <w:bottom w:val="single" w:sz="6" w:space="0" w:color="000000"/>
              <w:right w:val="single" w:sz="6" w:space="0" w:color="000000"/>
            </w:tcBorders>
            <w:hideMark/>
          </w:tcPr>
          <w:p w14:paraId="56AA1C17" w14:textId="540F6E5A" w:rsidR="003F68F7" w:rsidRPr="00CA348F" w:rsidRDefault="00EF03B6" w:rsidP="009F4EA0">
            <w:pPr>
              <w:spacing w:after="0" w:line="240" w:lineRule="auto"/>
              <w:ind w:left="73"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http://www.mioritm.emitents.net.ua/ua/</w:t>
            </w:r>
          </w:p>
        </w:tc>
      </w:tr>
      <w:tr w:rsidR="00CA348F" w:rsidRPr="00CA348F" w14:paraId="2D9EEFF4"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6307F660" w14:textId="60C0C32D" w:rsidR="003F68F7" w:rsidRPr="00CA348F" w:rsidRDefault="003F68F7" w:rsidP="009827D0">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Порядок ознайомлення акціонерів з матеріалами, з якими вони можуть ознайомитися під ча</w:t>
            </w:r>
            <w:r w:rsidR="009827D0" w:rsidRPr="00CA348F">
              <w:rPr>
                <w:rFonts w:ascii="Times New Roman" w:eastAsia="Times New Roman" w:hAnsi="Times New Roman" w:cs="Times New Roman"/>
                <w:sz w:val="16"/>
                <w:szCs w:val="16"/>
              </w:rPr>
              <w:t>с підготовки до загальних зборів</w:t>
            </w:r>
            <w:r w:rsidRPr="00CA348F">
              <w:rPr>
                <w:rFonts w:ascii="Times New Roman" w:eastAsia="Times New Roman" w:hAnsi="Times New Roman" w:cs="Times New Roman"/>
                <w:sz w:val="16"/>
                <w:szCs w:val="16"/>
              </w:rPr>
              <w:t>, та посадова особа</w:t>
            </w:r>
            <w:r w:rsidR="009827D0" w:rsidRPr="00CA348F">
              <w:rPr>
                <w:rFonts w:ascii="Times New Roman" w:eastAsia="Times New Roman" w:hAnsi="Times New Roman" w:cs="Times New Roman"/>
                <w:sz w:val="16"/>
                <w:szCs w:val="16"/>
              </w:rPr>
              <w:t xml:space="preserve"> </w:t>
            </w:r>
            <w:r w:rsidRPr="00CA348F">
              <w:rPr>
                <w:rFonts w:ascii="Times New Roman" w:eastAsia="Times New Roman" w:hAnsi="Times New Roman" w:cs="Times New Roman"/>
                <w:sz w:val="16"/>
                <w:szCs w:val="16"/>
              </w:rPr>
              <w:t>акціонерного товариства, відповідальна за порядок ознайомлення акціонерів з документами</w:t>
            </w:r>
          </w:p>
        </w:tc>
        <w:tc>
          <w:tcPr>
            <w:tcW w:w="3656" w:type="pct"/>
            <w:tcBorders>
              <w:top w:val="single" w:sz="6" w:space="0" w:color="000000"/>
              <w:left w:val="single" w:sz="6" w:space="0" w:color="000000"/>
              <w:bottom w:val="single" w:sz="6" w:space="0" w:color="000000"/>
              <w:right w:val="single" w:sz="6" w:space="0" w:color="000000"/>
            </w:tcBorders>
            <w:hideMark/>
          </w:tcPr>
          <w:p w14:paraId="0D073426" w14:textId="04FDC38B" w:rsidR="003F68F7" w:rsidRPr="00CA348F" w:rsidRDefault="003F68F7"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Кожен акціонер має право отримати, а Товариство зобов'язане на його запит надати в формі електронних документів (копій документів)</w:t>
            </w:r>
            <w:r w:rsidR="00E650BC" w:rsidRPr="00CA348F">
              <w:rPr>
                <w:rFonts w:ascii="Times New Roman" w:hAnsi="Times New Roman" w:cs="Times New Roman"/>
                <w:sz w:val="16"/>
                <w:szCs w:val="16"/>
              </w:rPr>
              <w:t xml:space="preserve"> </w:t>
            </w:r>
            <w:r w:rsidRPr="00CA348F">
              <w:rPr>
                <w:rFonts w:ascii="Times New Roman" w:hAnsi="Times New Roman" w:cs="Times New Roman"/>
                <w:sz w:val="16"/>
                <w:szCs w:val="16"/>
              </w:rPr>
              <w:t xml:space="preserve">безкоштовно документи, з якими акціонери можуть ознайомитися під час підготовки до </w:t>
            </w:r>
            <w:r w:rsidR="00E650BC"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Від дати надсилання повідомлення про проведення </w:t>
            </w:r>
            <w:r w:rsidR="00E650BC"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до дати проведення </w:t>
            </w:r>
            <w:r w:rsidR="00E650BC"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зборів</w:t>
            </w:r>
            <w:r w:rsidR="00E650BC" w:rsidRPr="00CA348F">
              <w:rPr>
                <w:rFonts w:ascii="Times New Roman" w:hAnsi="Times New Roman" w:cs="Times New Roman"/>
                <w:sz w:val="16"/>
                <w:szCs w:val="16"/>
              </w:rPr>
              <w:t xml:space="preserve">, </w:t>
            </w:r>
            <w:r w:rsidRPr="00CA348F">
              <w:rPr>
                <w:rFonts w:ascii="Times New Roman" w:hAnsi="Times New Roman" w:cs="Times New Roman"/>
                <w:sz w:val="16"/>
                <w:szCs w:val="16"/>
              </w:rPr>
              <w:t>Товариство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w:t>
            </w:r>
            <w:r w:rsidR="00887D08" w:rsidRPr="00CA348F">
              <w:rPr>
                <w:rFonts w:ascii="Times New Roman" w:hAnsi="Times New Roman" w:cs="Times New Roman"/>
                <w:sz w:val="16"/>
                <w:szCs w:val="16"/>
                <w:lang w:val="ru-RU"/>
              </w:rPr>
              <w:t xml:space="preserve"> </w:t>
            </w:r>
            <w:proofErr w:type="spellStart"/>
            <w:r w:rsidR="00887D08" w:rsidRPr="00CA348F">
              <w:rPr>
                <w:rFonts w:ascii="Times New Roman" w:hAnsi="Times New Roman" w:cs="Times New Roman"/>
                <w:sz w:val="16"/>
                <w:szCs w:val="16"/>
                <w:lang w:val="en-US"/>
              </w:rPr>
              <w:t>annared</w:t>
            </w:r>
            <w:proofErr w:type="spellEnd"/>
            <w:r w:rsidR="00887D08" w:rsidRPr="00CA348F">
              <w:rPr>
                <w:rFonts w:ascii="Times New Roman" w:hAnsi="Times New Roman" w:cs="Times New Roman"/>
                <w:sz w:val="16"/>
                <w:szCs w:val="16"/>
                <w:lang w:val="ru-RU"/>
              </w:rPr>
              <w:t>1982</w:t>
            </w:r>
            <w:r w:rsidR="00BB6225" w:rsidRPr="00CA348F">
              <w:rPr>
                <w:rFonts w:ascii="Times New Roman" w:hAnsi="Times New Roman" w:cs="Times New Roman"/>
                <w:sz w:val="16"/>
                <w:szCs w:val="16"/>
              </w:rPr>
              <w:t>@gmail.com</w:t>
            </w:r>
            <w:r w:rsidR="00232E80" w:rsidRPr="00CA348F">
              <w:rPr>
                <w:rFonts w:ascii="Times New Roman" w:hAnsi="Times New Roman" w:cs="Times New Roman"/>
                <w:sz w:val="16"/>
                <w:szCs w:val="16"/>
              </w:rPr>
              <w:t>.</w:t>
            </w:r>
          </w:p>
          <w:p w14:paraId="68683CB1" w14:textId="6B3A1402" w:rsidR="003F68F7" w:rsidRPr="00CA348F" w:rsidRDefault="003F68F7"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proofErr w:type="spellStart"/>
            <w:r w:rsidR="005D3FD6" w:rsidRPr="00CA348F">
              <w:rPr>
                <w:rFonts w:ascii="Times New Roman" w:hAnsi="Times New Roman" w:cs="Times New Roman"/>
                <w:sz w:val="16"/>
                <w:szCs w:val="16"/>
                <w:lang w:val="en-US"/>
              </w:rPr>
              <w:t>annared</w:t>
            </w:r>
            <w:proofErr w:type="spellEnd"/>
            <w:r w:rsidR="005D3FD6" w:rsidRPr="00CA348F">
              <w:rPr>
                <w:rFonts w:ascii="Times New Roman" w:hAnsi="Times New Roman" w:cs="Times New Roman"/>
                <w:sz w:val="16"/>
                <w:szCs w:val="16"/>
                <w:lang w:val="ru-RU"/>
              </w:rPr>
              <w:t>1982</w:t>
            </w:r>
            <w:r w:rsidR="005D3FD6" w:rsidRPr="00CA348F">
              <w:rPr>
                <w:rFonts w:ascii="Times New Roman" w:hAnsi="Times New Roman" w:cs="Times New Roman"/>
                <w:sz w:val="16"/>
                <w:szCs w:val="16"/>
              </w:rPr>
              <w:t>@gmail.com</w:t>
            </w:r>
            <w:r w:rsidR="00232E80" w:rsidRPr="00CA348F">
              <w:rPr>
                <w:rFonts w:ascii="Times New Roman" w:hAnsi="Times New Roman" w:cs="Times New Roman"/>
                <w:sz w:val="16"/>
                <w:szCs w:val="16"/>
              </w:rPr>
              <w:t xml:space="preserve">. </w:t>
            </w:r>
            <w:r w:rsidRPr="00CA348F">
              <w:rPr>
                <w:rFonts w:ascii="Times New Roman" w:hAnsi="Times New Roman" w:cs="Times New Roman"/>
                <w:sz w:val="16"/>
                <w:szCs w:val="16"/>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01ED368F" w14:textId="70F5BB33" w:rsidR="003F68F7" w:rsidRPr="00CA348F" w:rsidRDefault="003F68F7"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Товариство до дати проведення </w:t>
            </w:r>
            <w:r w:rsidR="000F1820"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надає відповіді на запитання акціонерів щодо питань, включених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w:t>
            </w:r>
            <w:r w:rsidR="000F1820"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зборів. Відповідні запити направляються акціонерами на адресу електронної пошти</w:t>
            </w:r>
            <w:r w:rsidR="005D3FD6" w:rsidRPr="00CA348F">
              <w:rPr>
                <w:rFonts w:ascii="Times New Roman" w:hAnsi="Times New Roman" w:cs="Times New Roman"/>
                <w:sz w:val="16"/>
                <w:szCs w:val="16"/>
              </w:rPr>
              <w:t xml:space="preserve"> </w:t>
            </w:r>
            <w:proofErr w:type="spellStart"/>
            <w:r w:rsidR="005D3FD6" w:rsidRPr="00CA348F">
              <w:rPr>
                <w:rFonts w:ascii="Times New Roman" w:hAnsi="Times New Roman" w:cs="Times New Roman"/>
                <w:sz w:val="16"/>
                <w:szCs w:val="16"/>
                <w:lang w:val="en-US"/>
              </w:rPr>
              <w:t>annared</w:t>
            </w:r>
            <w:proofErr w:type="spellEnd"/>
            <w:r w:rsidR="005D3FD6" w:rsidRPr="00CA348F">
              <w:rPr>
                <w:rFonts w:ascii="Times New Roman" w:hAnsi="Times New Roman" w:cs="Times New Roman"/>
                <w:sz w:val="16"/>
                <w:szCs w:val="16"/>
              </w:rPr>
              <w:t>1982@gmail.com</w:t>
            </w:r>
            <w:r w:rsidR="00BB6225" w:rsidRPr="00CA348F">
              <w:rPr>
                <w:rFonts w:ascii="Times New Roman" w:hAnsi="Times New Roman" w:cs="Times New Roman"/>
                <w:sz w:val="16"/>
                <w:szCs w:val="16"/>
              </w:rPr>
              <w:t xml:space="preserve">. </w:t>
            </w:r>
            <w:r w:rsidRPr="00CA348F">
              <w:rPr>
                <w:rFonts w:ascii="Times New Roman" w:hAnsi="Times New Roman" w:cs="Times New Roman"/>
                <w:sz w:val="16"/>
                <w:szCs w:val="16"/>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14:paraId="0452C0C7" w14:textId="0841DA31" w:rsidR="003F68F7" w:rsidRPr="00CA348F" w:rsidRDefault="003F68F7"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Відповідальною особою за порядок ознайомлення акціонерів з матеріалами (документами), необхідними для прийняття рішень з питань порядку денного річних </w:t>
            </w:r>
            <w:r w:rsidR="000F1820"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акціонерів під час підготовки до річних </w:t>
            </w:r>
            <w:r w:rsidR="000F1820"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акціонерів, є </w:t>
            </w:r>
            <w:r w:rsidR="00BB6225" w:rsidRPr="00CA348F">
              <w:rPr>
                <w:rFonts w:ascii="Times New Roman" w:hAnsi="Times New Roman" w:cs="Times New Roman"/>
                <w:spacing w:val="-6"/>
                <w:sz w:val="16"/>
                <w:szCs w:val="16"/>
              </w:rPr>
              <w:t>Голова</w:t>
            </w:r>
            <w:r w:rsidR="000F1820" w:rsidRPr="00CA348F">
              <w:rPr>
                <w:rFonts w:ascii="Times New Roman" w:hAnsi="Times New Roman" w:cs="Times New Roman"/>
                <w:spacing w:val="-6"/>
                <w:sz w:val="16"/>
                <w:szCs w:val="16"/>
              </w:rPr>
              <w:t xml:space="preserve"> Ревізійної комісії </w:t>
            </w:r>
            <w:proofErr w:type="spellStart"/>
            <w:r w:rsidR="000F1820" w:rsidRPr="00CA348F">
              <w:rPr>
                <w:rFonts w:ascii="Times New Roman" w:hAnsi="Times New Roman" w:cs="Times New Roman"/>
                <w:spacing w:val="-6"/>
                <w:sz w:val="16"/>
                <w:szCs w:val="16"/>
              </w:rPr>
              <w:t>Реденська</w:t>
            </w:r>
            <w:proofErr w:type="spellEnd"/>
            <w:r w:rsidR="000F1820" w:rsidRPr="00CA348F">
              <w:rPr>
                <w:rFonts w:ascii="Times New Roman" w:hAnsi="Times New Roman" w:cs="Times New Roman"/>
                <w:spacing w:val="-6"/>
                <w:sz w:val="16"/>
                <w:szCs w:val="16"/>
              </w:rPr>
              <w:t xml:space="preserve"> Ганна Олексіївна</w:t>
            </w:r>
            <w:r w:rsidR="00175339" w:rsidRPr="00CA348F">
              <w:rPr>
                <w:rFonts w:ascii="Times New Roman" w:hAnsi="Times New Roman" w:cs="Times New Roman"/>
                <w:spacing w:val="-6"/>
                <w:sz w:val="16"/>
                <w:szCs w:val="16"/>
              </w:rPr>
              <w:t xml:space="preserve">, </w:t>
            </w:r>
            <w:r w:rsidRPr="00CA348F">
              <w:rPr>
                <w:rFonts w:ascii="Times New Roman" w:hAnsi="Times New Roman" w:cs="Times New Roman"/>
                <w:spacing w:val="-6"/>
                <w:sz w:val="16"/>
                <w:szCs w:val="16"/>
              </w:rPr>
              <w:t xml:space="preserve">контактний телефон: </w:t>
            </w:r>
            <w:r w:rsidR="00BB6225" w:rsidRPr="00CA348F">
              <w:rPr>
                <w:rFonts w:ascii="Times New Roman" w:hAnsi="Times New Roman" w:cs="Times New Roman"/>
                <w:spacing w:val="-6"/>
                <w:sz w:val="16"/>
                <w:szCs w:val="16"/>
              </w:rPr>
              <w:t>+38</w:t>
            </w:r>
            <w:r w:rsidR="00175339" w:rsidRPr="00CA348F">
              <w:rPr>
                <w:rFonts w:ascii="Times New Roman" w:hAnsi="Times New Roman" w:cs="Times New Roman"/>
                <w:spacing w:val="-6"/>
                <w:sz w:val="16"/>
                <w:szCs w:val="16"/>
              </w:rPr>
              <w:t xml:space="preserve"> </w:t>
            </w:r>
            <w:r w:rsidR="00BB6225" w:rsidRPr="00CA348F">
              <w:rPr>
                <w:rFonts w:ascii="Times New Roman" w:hAnsi="Times New Roman" w:cs="Times New Roman"/>
                <w:spacing w:val="-6"/>
                <w:sz w:val="16"/>
                <w:szCs w:val="16"/>
              </w:rPr>
              <w:t>(0</w:t>
            </w:r>
            <w:r w:rsidR="00175339" w:rsidRPr="00CA348F">
              <w:rPr>
                <w:rFonts w:ascii="Times New Roman" w:hAnsi="Times New Roman" w:cs="Times New Roman"/>
                <w:spacing w:val="-6"/>
                <w:sz w:val="16"/>
                <w:szCs w:val="16"/>
              </w:rPr>
              <w:t>50</w:t>
            </w:r>
            <w:r w:rsidR="00BB6225" w:rsidRPr="00CA348F">
              <w:rPr>
                <w:rFonts w:ascii="Times New Roman" w:hAnsi="Times New Roman" w:cs="Times New Roman"/>
                <w:spacing w:val="-6"/>
                <w:sz w:val="16"/>
                <w:szCs w:val="16"/>
              </w:rPr>
              <w:t xml:space="preserve">) </w:t>
            </w:r>
            <w:r w:rsidR="00175339" w:rsidRPr="00CA348F">
              <w:rPr>
                <w:rFonts w:ascii="Times New Roman" w:hAnsi="Times New Roman" w:cs="Times New Roman"/>
                <w:spacing w:val="-6"/>
                <w:sz w:val="16"/>
                <w:szCs w:val="16"/>
              </w:rPr>
              <w:t>926 72 60</w:t>
            </w:r>
            <w:r w:rsidRPr="00CA348F">
              <w:rPr>
                <w:rFonts w:ascii="Times New Roman" w:hAnsi="Times New Roman" w:cs="Times New Roman"/>
                <w:sz w:val="16"/>
                <w:szCs w:val="16"/>
              </w:rPr>
              <w:t>.</w:t>
            </w:r>
          </w:p>
          <w:p w14:paraId="4383AD5F" w14:textId="77777777"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p>
        </w:tc>
      </w:tr>
      <w:tr w:rsidR="00CA348F" w:rsidRPr="00CA348F" w14:paraId="7ED6B9FA"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45682055" w14:textId="77777777"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Інформація про права, надані акціонерам відповідно до вимог </w:t>
            </w:r>
            <w:hyperlink r:id="rId6" w:anchor="n274" w:tgtFrame="_blank" w:history="1">
              <w:r w:rsidRPr="00CA348F">
                <w:rPr>
                  <w:rFonts w:ascii="Times New Roman" w:eastAsia="Times New Roman" w:hAnsi="Times New Roman" w:cs="Times New Roman"/>
                  <w:sz w:val="16"/>
                  <w:szCs w:val="16"/>
                  <w:u w:val="single"/>
                </w:rPr>
                <w:t>статей 27</w:t>
              </w:r>
            </w:hyperlink>
            <w:r w:rsidRPr="00CA348F">
              <w:rPr>
                <w:rFonts w:ascii="Times New Roman" w:eastAsia="Times New Roman" w:hAnsi="Times New Roman" w:cs="Times New Roman"/>
                <w:sz w:val="16"/>
                <w:szCs w:val="16"/>
              </w:rPr>
              <w:t> і </w:t>
            </w:r>
            <w:hyperlink r:id="rId7" w:anchor="n283" w:tgtFrame="_blank" w:history="1">
              <w:r w:rsidRPr="00CA348F">
                <w:rPr>
                  <w:rFonts w:ascii="Times New Roman" w:eastAsia="Times New Roman" w:hAnsi="Times New Roman" w:cs="Times New Roman"/>
                  <w:sz w:val="16"/>
                  <w:szCs w:val="16"/>
                  <w:u w:val="single"/>
                </w:rPr>
                <w:t>28</w:t>
              </w:r>
            </w:hyperlink>
            <w:r w:rsidRPr="00CA348F">
              <w:rPr>
                <w:rFonts w:ascii="Times New Roman" w:eastAsia="Times New Roman" w:hAnsi="Times New Roman" w:cs="Times New Roman"/>
                <w:sz w:val="16"/>
                <w:szCs w:val="16"/>
              </w:rPr>
              <w:t>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656" w:type="pct"/>
            <w:tcBorders>
              <w:top w:val="single" w:sz="6" w:space="0" w:color="000000"/>
              <w:left w:val="single" w:sz="6" w:space="0" w:color="000000"/>
              <w:bottom w:val="single" w:sz="6" w:space="0" w:color="000000"/>
              <w:right w:val="single" w:sz="6" w:space="0" w:color="000000"/>
            </w:tcBorders>
            <w:hideMark/>
          </w:tcPr>
          <w:p w14:paraId="7B03B2EB"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Кожен акціонер має право користуватися правами, а саме: </w:t>
            </w:r>
          </w:p>
          <w:p w14:paraId="57F3D3C9"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ознайомлюватися з інформацією та документами, необхідними для прийняття рішень з питань порядку денного;</w:t>
            </w:r>
          </w:p>
          <w:p w14:paraId="4010ADF2" w14:textId="23EDD406"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 </w:t>
            </w:r>
            <w:proofErr w:type="spellStart"/>
            <w:r w:rsidRPr="00CA348F">
              <w:rPr>
                <w:rFonts w:ascii="Times New Roman" w:hAnsi="Times New Roman" w:cs="Times New Roman"/>
                <w:sz w:val="16"/>
                <w:szCs w:val="16"/>
              </w:rPr>
              <w:t>внести</w:t>
            </w:r>
            <w:proofErr w:type="spellEnd"/>
            <w:r w:rsidRPr="00CA348F">
              <w:rPr>
                <w:rFonts w:ascii="Times New Roman" w:hAnsi="Times New Roman" w:cs="Times New Roman"/>
                <w:sz w:val="16"/>
                <w:szCs w:val="16"/>
              </w:rPr>
              <w:t xml:space="preserve"> пропозиції щодо питань, включених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14:paraId="5AEDF447" w14:textId="6D8D0ADC"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 ознайомитися з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ом</w:t>
            </w:r>
            <w:proofErr w:type="spellEnd"/>
            <w:r w:rsidRPr="00CA348F">
              <w:rPr>
                <w:rFonts w:ascii="Times New Roman" w:hAnsi="Times New Roman" w:cs="Times New Roman"/>
                <w:sz w:val="16"/>
                <w:szCs w:val="16"/>
              </w:rPr>
              <w:t xml:space="preserve"> договору про викуп Товариством акцій (у разі якщо порядок денний </w:t>
            </w:r>
            <w:r w:rsidR="00175339" w:rsidRPr="00CA348F">
              <w:rPr>
                <w:rFonts w:ascii="Times New Roman" w:hAnsi="Times New Roman" w:cs="Times New Roman"/>
                <w:sz w:val="16"/>
                <w:szCs w:val="16"/>
              </w:rPr>
              <w:t>загальних з</w:t>
            </w:r>
            <w:r w:rsidRPr="00CA348F">
              <w:rPr>
                <w:rFonts w:ascii="Times New Roman" w:hAnsi="Times New Roman" w:cs="Times New Roman"/>
                <w:sz w:val="16"/>
                <w:szCs w:val="16"/>
              </w:rPr>
              <w:t>борів передбачає голосування з питань, визначених ст.</w:t>
            </w:r>
            <w:r w:rsidR="00175339" w:rsidRPr="00CA348F">
              <w:rPr>
                <w:rFonts w:ascii="Times New Roman" w:hAnsi="Times New Roman" w:cs="Times New Roman"/>
                <w:sz w:val="16"/>
                <w:szCs w:val="16"/>
              </w:rPr>
              <w:t xml:space="preserve"> </w:t>
            </w:r>
            <w:r w:rsidRPr="00CA348F">
              <w:rPr>
                <w:rFonts w:ascii="Times New Roman" w:hAnsi="Times New Roman" w:cs="Times New Roman"/>
                <w:sz w:val="16"/>
                <w:szCs w:val="16"/>
              </w:rPr>
              <w:t xml:space="preserve">102 Закону України </w:t>
            </w:r>
            <w:r w:rsidR="00175339" w:rsidRPr="00CA348F">
              <w:rPr>
                <w:rFonts w:ascii="Times New Roman" w:hAnsi="Times New Roman" w:cs="Times New Roman"/>
                <w:sz w:val="16"/>
                <w:szCs w:val="16"/>
              </w:rPr>
              <w:t>«</w:t>
            </w:r>
            <w:r w:rsidRPr="00CA348F">
              <w:rPr>
                <w:rFonts w:ascii="Times New Roman" w:hAnsi="Times New Roman" w:cs="Times New Roman"/>
                <w:sz w:val="16"/>
                <w:szCs w:val="16"/>
              </w:rPr>
              <w:t>Про акціонерні товариства</w:t>
            </w:r>
            <w:r w:rsidR="00175339" w:rsidRPr="00CA348F">
              <w:rPr>
                <w:rFonts w:ascii="Times New Roman" w:hAnsi="Times New Roman" w:cs="Times New Roman"/>
                <w:sz w:val="16"/>
                <w:szCs w:val="16"/>
              </w:rPr>
              <w:t>»</w:t>
            </w:r>
            <w:r w:rsidRPr="00CA348F">
              <w:rPr>
                <w:rFonts w:ascii="Times New Roman" w:hAnsi="Times New Roman" w:cs="Times New Roman"/>
                <w:sz w:val="16"/>
                <w:szCs w:val="16"/>
              </w:rPr>
              <w:t>);</w:t>
            </w:r>
          </w:p>
          <w:p w14:paraId="75C1400D" w14:textId="67E74D0B"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 до дати проведення </w:t>
            </w:r>
            <w:r w:rsidR="00887D08" w:rsidRPr="00CA348F">
              <w:rPr>
                <w:rFonts w:ascii="Times New Roman" w:hAnsi="Times New Roman" w:cs="Times New Roman"/>
                <w:sz w:val="16"/>
                <w:szCs w:val="16"/>
              </w:rPr>
              <w:t>загальних з</w:t>
            </w:r>
            <w:r w:rsidRPr="00CA348F">
              <w:rPr>
                <w:rFonts w:ascii="Times New Roman" w:hAnsi="Times New Roman" w:cs="Times New Roman"/>
                <w:sz w:val="16"/>
                <w:szCs w:val="16"/>
              </w:rPr>
              <w:t xml:space="preserve">борів отримати письмову відповідь на письмові запитання щодо питань, включених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загальних зборів та порядку денного загальних зборів;</w:t>
            </w:r>
          </w:p>
          <w:p w14:paraId="11C32105" w14:textId="47FDF33B"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 отримати повідомлення про зміни у порядку денному </w:t>
            </w:r>
            <w:r w:rsidR="00887D08" w:rsidRPr="00CA348F">
              <w:rPr>
                <w:rFonts w:ascii="Times New Roman" w:hAnsi="Times New Roman" w:cs="Times New Roman"/>
                <w:sz w:val="16"/>
                <w:szCs w:val="16"/>
              </w:rPr>
              <w:t xml:space="preserve">загальних </w:t>
            </w:r>
            <w:r w:rsidRPr="00CA348F">
              <w:rPr>
                <w:rFonts w:ascii="Times New Roman" w:hAnsi="Times New Roman" w:cs="Times New Roman"/>
                <w:sz w:val="16"/>
                <w:szCs w:val="16"/>
              </w:rPr>
              <w:t xml:space="preserve">зборів (повідомлення направляється Товариством акціонерам не пізніше ніж за 10 </w:t>
            </w:r>
            <w:r w:rsidR="00D66010" w:rsidRPr="00CA348F">
              <w:rPr>
                <w:rFonts w:ascii="Times New Roman" w:hAnsi="Times New Roman" w:cs="Times New Roman"/>
                <w:sz w:val="16"/>
                <w:szCs w:val="16"/>
                <w:lang w:val="ru-RU"/>
              </w:rPr>
              <w:t>(</w:t>
            </w:r>
            <w:r w:rsidR="00D66010" w:rsidRPr="00CA348F">
              <w:rPr>
                <w:rFonts w:ascii="Times New Roman" w:hAnsi="Times New Roman" w:cs="Times New Roman"/>
                <w:sz w:val="16"/>
                <w:szCs w:val="16"/>
              </w:rPr>
              <w:t xml:space="preserve">десять) </w:t>
            </w:r>
            <w:r w:rsidRPr="00CA348F">
              <w:rPr>
                <w:rFonts w:ascii="Times New Roman" w:hAnsi="Times New Roman" w:cs="Times New Roman"/>
                <w:sz w:val="16"/>
                <w:szCs w:val="16"/>
              </w:rPr>
              <w:t xml:space="preserve">днів до дати проведення </w:t>
            </w:r>
            <w:r w:rsidR="000A3855" w:rsidRPr="00CA348F">
              <w:rPr>
                <w:rFonts w:ascii="Times New Roman" w:hAnsi="Times New Roman" w:cs="Times New Roman"/>
                <w:sz w:val="16"/>
                <w:szCs w:val="16"/>
              </w:rPr>
              <w:t>загальних з</w:t>
            </w:r>
            <w:r w:rsidRPr="00CA348F">
              <w:rPr>
                <w:rFonts w:ascii="Times New Roman" w:hAnsi="Times New Roman" w:cs="Times New Roman"/>
                <w:sz w:val="16"/>
                <w:szCs w:val="16"/>
              </w:rPr>
              <w:t>борів);</w:t>
            </w:r>
          </w:p>
          <w:p w14:paraId="05D67EAF" w14:textId="631B4BC4"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 оскаржити рішення Товариства про відмову у включенні його пропозицій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w:t>
            </w:r>
          </w:p>
          <w:p w14:paraId="10C6A617" w14:textId="485285C6"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 реалізувати своє право на управління </w:t>
            </w:r>
            <w:r w:rsidR="000A3855" w:rsidRPr="00CA348F">
              <w:rPr>
                <w:rFonts w:ascii="Times New Roman" w:hAnsi="Times New Roman" w:cs="Times New Roman"/>
                <w:sz w:val="16"/>
                <w:szCs w:val="16"/>
              </w:rPr>
              <w:t>Т</w:t>
            </w:r>
            <w:r w:rsidRPr="00CA348F">
              <w:rPr>
                <w:rFonts w:ascii="Times New Roman" w:hAnsi="Times New Roman" w:cs="Times New Roman"/>
                <w:sz w:val="16"/>
                <w:szCs w:val="16"/>
              </w:rPr>
              <w:t>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2FDE81C5"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отримання дивідендів;</w:t>
            </w:r>
          </w:p>
          <w:p w14:paraId="06252C00" w14:textId="0B1AF6B0"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 отримання у разі ліквідації </w:t>
            </w:r>
            <w:r w:rsidR="000A3855" w:rsidRPr="00CA348F">
              <w:rPr>
                <w:rFonts w:ascii="Times New Roman" w:hAnsi="Times New Roman" w:cs="Times New Roman"/>
                <w:sz w:val="16"/>
                <w:szCs w:val="16"/>
              </w:rPr>
              <w:t>Т</w:t>
            </w:r>
            <w:r w:rsidRPr="00CA348F">
              <w:rPr>
                <w:rFonts w:ascii="Times New Roman" w:hAnsi="Times New Roman" w:cs="Times New Roman"/>
                <w:sz w:val="16"/>
                <w:szCs w:val="16"/>
              </w:rPr>
              <w:t xml:space="preserve">овариства частини його майна або вартості частини майна </w:t>
            </w:r>
            <w:r w:rsidR="000A3855" w:rsidRPr="00CA348F">
              <w:rPr>
                <w:rFonts w:ascii="Times New Roman" w:hAnsi="Times New Roman" w:cs="Times New Roman"/>
                <w:sz w:val="16"/>
                <w:szCs w:val="16"/>
              </w:rPr>
              <w:t>Т</w:t>
            </w:r>
            <w:r w:rsidRPr="00CA348F">
              <w:rPr>
                <w:rFonts w:ascii="Times New Roman" w:hAnsi="Times New Roman" w:cs="Times New Roman"/>
                <w:sz w:val="16"/>
                <w:szCs w:val="16"/>
              </w:rPr>
              <w:t>овариства.</w:t>
            </w:r>
          </w:p>
          <w:p w14:paraId="5B15AFC6" w14:textId="77777777" w:rsidR="00343093" w:rsidRPr="00CA348F" w:rsidRDefault="00343093" w:rsidP="009F4EA0">
            <w:pPr>
              <w:spacing w:after="0" w:line="240" w:lineRule="auto"/>
              <w:ind w:left="73" w:right="171"/>
              <w:jc w:val="both"/>
              <w:rPr>
                <w:rFonts w:ascii="Times New Roman" w:hAnsi="Times New Roman" w:cs="Times New Roman"/>
                <w:sz w:val="18"/>
                <w:szCs w:val="18"/>
              </w:rPr>
            </w:pPr>
          </w:p>
          <w:p w14:paraId="46AD3BAA" w14:textId="77777777"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p>
        </w:tc>
      </w:tr>
      <w:tr w:rsidR="00193C14" w:rsidRPr="00CA348F" w14:paraId="2D3C6924" w14:textId="77777777" w:rsidTr="00C26C85">
        <w:trPr>
          <w:trHeight w:val="48"/>
        </w:trPr>
        <w:tc>
          <w:tcPr>
            <w:tcW w:w="1344" w:type="pct"/>
            <w:tcBorders>
              <w:top w:val="single" w:sz="6" w:space="0" w:color="000000"/>
              <w:left w:val="single" w:sz="6" w:space="0" w:color="000000"/>
              <w:bottom w:val="single" w:sz="6" w:space="0" w:color="000000"/>
              <w:right w:val="single" w:sz="6" w:space="0" w:color="000000"/>
            </w:tcBorders>
            <w:hideMark/>
          </w:tcPr>
          <w:p w14:paraId="0EA9A821" w14:textId="2999B051" w:rsidR="003F68F7" w:rsidRPr="00CA348F" w:rsidRDefault="003F68F7" w:rsidP="00C26C85">
            <w:pPr>
              <w:spacing w:after="0" w:line="240" w:lineRule="auto"/>
              <w:ind w:left="130" w:right="57"/>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 xml:space="preserve">Порядок надання акціонерами пропозицій до </w:t>
            </w:r>
            <w:proofErr w:type="spellStart"/>
            <w:r w:rsidR="00003C11" w:rsidRPr="00CA348F">
              <w:rPr>
                <w:rFonts w:ascii="Times New Roman" w:eastAsia="Times New Roman" w:hAnsi="Times New Roman" w:cs="Times New Roman"/>
                <w:sz w:val="16"/>
                <w:szCs w:val="16"/>
              </w:rPr>
              <w:t>проєкт</w:t>
            </w:r>
            <w:r w:rsidRPr="00CA348F">
              <w:rPr>
                <w:rFonts w:ascii="Times New Roman" w:eastAsia="Times New Roman" w:hAnsi="Times New Roman" w:cs="Times New Roman"/>
                <w:sz w:val="16"/>
                <w:szCs w:val="16"/>
              </w:rPr>
              <w:t>у</w:t>
            </w:r>
            <w:proofErr w:type="spellEnd"/>
            <w:r w:rsidRPr="00CA348F">
              <w:rPr>
                <w:rFonts w:ascii="Times New Roman" w:eastAsia="Times New Roman" w:hAnsi="Times New Roman" w:cs="Times New Roman"/>
                <w:sz w:val="16"/>
                <w:szCs w:val="16"/>
              </w:rPr>
              <w:t xml:space="preserve"> порядку денного загальних зборів</w:t>
            </w:r>
          </w:p>
        </w:tc>
        <w:tc>
          <w:tcPr>
            <w:tcW w:w="3656" w:type="pct"/>
            <w:tcBorders>
              <w:top w:val="single" w:sz="6" w:space="0" w:color="000000"/>
              <w:left w:val="single" w:sz="6" w:space="0" w:color="000000"/>
              <w:bottom w:val="single" w:sz="6" w:space="0" w:color="000000"/>
              <w:right w:val="single" w:sz="6" w:space="0" w:color="000000"/>
            </w:tcBorders>
            <w:hideMark/>
          </w:tcPr>
          <w:p w14:paraId="45B7927D" w14:textId="7468F4D3"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Кожний акціонер має право </w:t>
            </w:r>
            <w:proofErr w:type="spellStart"/>
            <w:r w:rsidRPr="00CA348F">
              <w:rPr>
                <w:rFonts w:ascii="Times New Roman" w:hAnsi="Times New Roman" w:cs="Times New Roman"/>
                <w:sz w:val="16"/>
                <w:szCs w:val="16"/>
              </w:rPr>
              <w:t>внести</w:t>
            </w:r>
            <w:proofErr w:type="spellEnd"/>
            <w:r w:rsidRPr="00CA348F">
              <w:rPr>
                <w:rFonts w:ascii="Times New Roman" w:hAnsi="Times New Roman" w:cs="Times New Roman"/>
                <w:sz w:val="16"/>
                <w:szCs w:val="16"/>
              </w:rPr>
              <w:t xml:space="preserve"> пропозиції щодо питань, включених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w:t>
            </w:r>
            <w:r w:rsidR="00B66886" w:rsidRPr="00CA348F">
              <w:rPr>
                <w:rFonts w:ascii="Times New Roman" w:hAnsi="Times New Roman" w:cs="Times New Roman"/>
                <w:sz w:val="16"/>
                <w:szCs w:val="16"/>
              </w:rPr>
              <w:t xml:space="preserve">загальних </w:t>
            </w:r>
            <w:r w:rsidRPr="00CA348F">
              <w:rPr>
                <w:rFonts w:ascii="Times New Roman" w:hAnsi="Times New Roman" w:cs="Times New Roman"/>
                <w:sz w:val="16"/>
                <w:szCs w:val="16"/>
              </w:rPr>
              <w:t>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w:t>
            </w:r>
            <w:r w:rsidR="00B66886" w:rsidRPr="00CA348F">
              <w:rPr>
                <w:rFonts w:ascii="Times New Roman" w:hAnsi="Times New Roman" w:cs="Times New Roman"/>
                <w:sz w:val="16"/>
                <w:szCs w:val="16"/>
              </w:rPr>
              <w:t xml:space="preserve"> (двадцять) </w:t>
            </w:r>
            <w:r w:rsidRPr="00CA348F">
              <w:rPr>
                <w:rFonts w:ascii="Times New Roman" w:hAnsi="Times New Roman" w:cs="Times New Roman"/>
                <w:sz w:val="16"/>
                <w:szCs w:val="16"/>
              </w:rPr>
              <w:t>днів до дати проведення зборів Товариства, а щодо кандидатів до складу органів товариства - не пізніше ніж за 7</w:t>
            </w:r>
            <w:r w:rsidR="009260B3" w:rsidRPr="00CA348F">
              <w:rPr>
                <w:rFonts w:ascii="Times New Roman" w:hAnsi="Times New Roman" w:cs="Times New Roman"/>
                <w:sz w:val="16"/>
                <w:szCs w:val="16"/>
              </w:rPr>
              <w:t xml:space="preserve"> (сім) </w:t>
            </w:r>
            <w:r w:rsidRPr="00CA348F">
              <w:rPr>
                <w:rFonts w:ascii="Times New Roman" w:hAnsi="Times New Roman" w:cs="Times New Roman"/>
                <w:sz w:val="16"/>
                <w:szCs w:val="16"/>
              </w:rPr>
              <w:t xml:space="preserve">днів до дати проведення загальних зборів. </w:t>
            </w:r>
          </w:p>
          <w:p w14:paraId="2E7BA685"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p>
          <w:p w14:paraId="58AFFF60" w14:textId="5BA50AB1"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Пропозиції щодо включення нових питань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повинні містити відповідні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и</w:t>
            </w:r>
            <w:proofErr w:type="spellEnd"/>
            <w:r w:rsidRPr="00CA348F">
              <w:rPr>
                <w:rFonts w:ascii="Times New Roman" w:hAnsi="Times New Roman" w:cs="Times New Roman"/>
                <w:sz w:val="16"/>
                <w:szCs w:val="16"/>
              </w:rPr>
              <w:t xml:space="preserve"> рішень з цих питань.</w:t>
            </w:r>
          </w:p>
          <w:p w14:paraId="72E4F584"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p>
          <w:p w14:paraId="54ABBB84" w14:textId="3E3CFA15"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Пропозиція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та/або нові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и</w:t>
            </w:r>
            <w:proofErr w:type="spellEnd"/>
            <w:r w:rsidRPr="00CA348F">
              <w:rPr>
                <w:rFonts w:ascii="Times New Roman" w:hAnsi="Times New Roman" w:cs="Times New Roman"/>
                <w:sz w:val="16"/>
                <w:szCs w:val="16"/>
              </w:rPr>
              <w:t xml:space="preserve"> рішень, а також кількості, типу та/або класу акцій, що належать кандидату, який пропонується таким акціонером до складу органів Товариства.</w:t>
            </w:r>
          </w:p>
          <w:p w14:paraId="5B45ACD0"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p>
          <w:p w14:paraId="1B039D0D" w14:textId="390C90D3"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У разі подання акціонером пропозиції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загальних зборів щодо дострокового припинення повноважень голови виконавчого органу</w:t>
            </w:r>
            <w:r w:rsidR="009260B3" w:rsidRPr="00CA348F">
              <w:rPr>
                <w:rFonts w:ascii="Times New Roman" w:hAnsi="Times New Roman" w:cs="Times New Roman"/>
                <w:sz w:val="16"/>
                <w:szCs w:val="16"/>
              </w:rPr>
              <w:t xml:space="preserve">, </w:t>
            </w:r>
            <w:r w:rsidRPr="00CA348F">
              <w:rPr>
                <w:rFonts w:ascii="Times New Roman" w:hAnsi="Times New Roman" w:cs="Times New Roman"/>
                <w:sz w:val="16"/>
                <w:szCs w:val="16"/>
              </w:rPr>
              <w:t>одночасно обов'язково подається пропозиція щодо кандидатури для обрання голови виконавчого органу Товариства чи призначення особи, яка тимчасово здійснюватиме його повноваження.</w:t>
            </w:r>
          </w:p>
          <w:p w14:paraId="74ACCE5E"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p>
          <w:p w14:paraId="2475D367" w14:textId="1F4FFEC2"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lastRenderedPageBreak/>
              <w:t xml:space="preserve">Пропозиції акціонерів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загальних зборів вносяться лише шляхом внесення нових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ів</w:t>
            </w:r>
            <w:proofErr w:type="spellEnd"/>
            <w:r w:rsidRPr="00CA348F">
              <w:rPr>
                <w:rFonts w:ascii="Times New Roman" w:hAnsi="Times New Roman" w:cs="Times New Roman"/>
                <w:sz w:val="16"/>
                <w:szCs w:val="16"/>
              </w:rPr>
              <w:t xml:space="preserve"> рішень з питань, включених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та нових питань разом з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ами</w:t>
            </w:r>
            <w:proofErr w:type="spellEnd"/>
            <w:r w:rsidRPr="00CA348F">
              <w:rPr>
                <w:rFonts w:ascii="Times New Roman" w:hAnsi="Times New Roman" w:cs="Times New Roman"/>
                <w:sz w:val="16"/>
                <w:szCs w:val="16"/>
              </w:rPr>
              <w:t xml:space="preserve"> рішень з цих питань, а також шляхом включення запропонованих акціонерами кандидатів до складу органів Товариства до списку кандидатів, що виносяться на голосування на загальних зборах. </w:t>
            </w:r>
          </w:p>
          <w:p w14:paraId="573BD595" w14:textId="77777777" w:rsidR="00343093" w:rsidRPr="00CA348F" w:rsidRDefault="00343093" w:rsidP="009F4EA0">
            <w:pPr>
              <w:spacing w:after="0" w:line="240" w:lineRule="auto"/>
              <w:ind w:left="73" w:right="171"/>
              <w:jc w:val="both"/>
              <w:rPr>
                <w:rFonts w:ascii="Times New Roman" w:hAnsi="Times New Roman" w:cs="Times New Roman"/>
                <w:sz w:val="16"/>
                <w:szCs w:val="16"/>
              </w:rPr>
            </w:pPr>
          </w:p>
          <w:p w14:paraId="2D7D93B1" w14:textId="55C7A098" w:rsidR="00343093" w:rsidRPr="00CA348F" w:rsidRDefault="00343093" w:rsidP="009F4EA0">
            <w:pPr>
              <w:spacing w:after="0" w:line="240" w:lineRule="auto"/>
              <w:ind w:left="73" w:right="171"/>
              <w:jc w:val="both"/>
              <w:rPr>
                <w:rFonts w:ascii="Times New Roman" w:hAnsi="Times New Roman" w:cs="Times New Roman"/>
                <w:sz w:val="16"/>
                <w:szCs w:val="16"/>
              </w:rPr>
            </w:pPr>
            <w:r w:rsidRPr="00CA348F">
              <w:rPr>
                <w:rFonts w:ascii="Times New Roman" w:hAnsi="Times New Roman" w:cs="Times New Roman"/>
                <w:sz w:val="16"/>
                <w:szCs w:val="16"/>
              </w:rPr>
              <w:t xml:space="preserve">Пропозиція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зборів подається на ім'я Товариства за </w:t>
            </w:r>
            <w:proofErr w:type="spellStart"/>
            <w:r w:rsidRPr="00CA348F">
              <w:rPr>
                <w:rFonts w:ascii="Times New Roman" w:hAnsi="Times New Roman" w:cs="Times New Roman"/>
                <w:sz w:val="16"/>
                <w:szCs w:val="16"/>
              </w:rPr>
              <w:t>адресою</w:t>
            </w:r>
            <w:proofErr w:type="spellEnd"/>
            <w:r w:rsidRPr="00CA348F">
              <w:rPr>
                <w:rFonts w:ascii="Times New Roman" w:hAnsi="Times New Roman" w:cs="Times New Roman"/>
                <w:sz w:val="16"/>
                <w:szCs w:val="16"/>
              </w:rPr>
              <w:t xml:space="preserve">: </w:t>
            </w:r>
            <w:r w:rsidR="00BB6225" w:rsidRPr="00CA348F">
              <w:rPr>
                <w:rFonts w:ascii="Times New Roman" w:hAnsi="Times New Roman" w:cs="Times New Roman"/>
                <w:sz w:val="16"/>
                <w:szCs w:val="16"/>
              </w:rPr>
              <w:t>01033, м. Київ, вул. Жилянська, 31</w:t>
            </w:r>
            <w:r w:rsidRPr="00CA348F">
              <w:rPr>
                <w:rFonts w:ascii="Times New Roman" w:hAnsi="Times New Roman" w:cs="Times New Roman"/>
                <w:sz w:val="16"/>
                <w:szCs w:val="16"/>
              </w:rPr>
              <w:t xml:space="preserve"> в письмовій формі, або засобами електронної пошти на адресу </w:t>
            </w:r>
            <w:proofErr w:type="spellStart"/>
            <w:r w:rsidR="009260B3" w:rsidRPr="00CA348F">
              <w:rPr>
                <w:rFonts w:ascii="Times New Roman" w:hAnsi="Times New Roman" w:cs="Times New Roman"/>
                <w:sz w:val="16"/>
                <w:szCs w:val="16"/>
                <w:lang w:val="en-US"/>
              </w:rPr>
              <w:t>annared</w:t>
            </w:r>
            <w:proofErr w:type="spellEnd"/>
            <w:r w:rsidR="009260B3" w:rsidRPr="00CA348F">
              <w:rPr>
                <w:rFonts w:ascii="Times New Roman" w:hAnsi="Times New Roman" w:cs="Times New Roman"/>
                <w:sz w:val="16"/>
                <w:szCs w:val="16"/>
              </w:rPr>
              <w:t xml:space="preserve">1982@gmail.com, </w:t>
            </w:r>
            <w:r w:rsidRPr="00CA348F">
              <w:rPr>
                <w:rFonts w:ascii="Times New Roman" w:hAnsi="Times New Roman" w:cs="Times New Roman"/>
                <w:sz w:val="16"/>
                <w:szCs w:val="16"/>
              </w:rPr>
              <w:t>при цьому пропозиція обов'язково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1DA3BAA7" w14:textId="1E6FE52C" w:rsidR="003F68F7" w:rsidRPr="00CA348F" w:rsidRDefault="003F68F7" w:rsidP="009F4EA0">
            <w:pPr>
              <w:spacing w:after="0" w:line="240" w:lineRule="auto"/>
              <w:ind w:left="73" w:right="171"/>
              <w:jc w:val="both"/>
              <w:rPr>
                <w:rFonts w:ascii="Times New Roman" w:eastAsia="Times New Roman" w:hAnsi="Times New Roman" w:cs="Times New Roman"/>
                <w:sz w:val="16"/>
                <w:szCs w:val="16"/>
              </w:rPr>
            </w:pPr>
          </w:p>
        </w:tc>
      </w:tr>
    </w:tbl>
    <w:p w14:paraId="019A6711" w14:textId="4F21C83F" w:rsidR="003F68F7" w:rsidRPr="00CA348F" w:rsidRDefault="003F68F7" w:rsidP="009F4EA0">
      <w:pPr>
        <w:shd w:val="clear" w:color="auto" w:fill="FFFFFF"/>
        <w:spacing w:after="0" w:line="240" w:lineRule="auto"/>
        <w:ind w:right="49"/>
        <w:rPr>
          <w:rFonts w:ascii="Times New Roman" w:eastAsia="Times New Roman" w:hAnsi="Times New Roman" w:cs="Times New Roman"/>
          <w:sz w:val="16"/>
          <w:szCs w:val="16"/>
        </w:rPr>
      </w:pPr>
      <w:bookmarkStart w:id="3" w:name="n1281"/>
      <w:bookmarkEnd w:id="3"/>
    </w:p>
    <w:tbl>
      <w:tblPr>
        <w:tblW w:w="5115" w:type="pct"/>
        <w:tblCellMar>
          <w:top w:w="12" w:type="dxa"/>
          <w:left w:w="12" w:type="dxa"/>
          <w:bottom w:w="12" w:type="dxa"/>
          <w:right w:w="12" w:type="dxa"/>
        </w:tblCellMar>
        <w:tblLook w:val="04A0" w:firstRow="1" w:lastRow="0" w:firstColumn="1" w:lastColumn="0" w:noHBand="0" w:noVBand="1"/>
      </w:tblPr>
      <w:tblGrid>
        <w:gridCol w:w="2827"/>
        <w:gridCol w:w="7938"/>
      </w:tblGrid>
      <w:tr w:rsidR="00CA348F" w:rsidRPr="00CA348F" w14:paraId="6576FB35"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1B70BA9D" w14:textId="77777777" w:rsidR="003F68F7" w:rsidRPr="00CA348F" w:rsidRDefault="003F68F7" w:rsidP="009F4EA0">
            <w:pPr>
              <w:spacing w:after="0" w:line="240" w:lineRule="auto"/>
              <w:ind w:right="49"/>
              <w:jc w:val="center"/>
              <w:rPr>
                <w:rFonts w:ascii="Times New Roman" w:eastAsia="Times New Roman" w:hAnsi="Times New Roman" w:cs="Times New Roman"/>
                <w:sz w:val="16"/>
                <w:szCs w:val="16"/>
              </w:rPr>
            </w:pPr>
            <w:bookmarkStart w:id="4" w:name="n1282"/>
            <w:bookmarkEnd w:id="4"/>
            <w:r w:rsidRPr="00CA348F">
              <w:rPr>
                <w:rFonts w:ascii="Times New Roman" w:eastAsia="Times New Roman" w:hAnsi="Times New Roman" w:cs="Times New Roman"/>
                <w:sz w:val="16"/>
                <w:szCs w:val="16"/>
              </w:rPr>
              <w:t>1</w:t>
            </w:r>
          </w:p>
        </w:tc>
        <w:tc>
          <w:tcPr>
            <w:tcW w:w="3687" w:type="pct"/>
            <w:tcBorders>
              <w:top w:val="single" w:sz="6" w:space="0" w:color="000000"/>
              <w:left w:val="single" w:sz="6" w:space="0" w:color="000000"/>
              <w:bottom w:val="single" w:sz="6" w:space="0" w:color="000000"/>
              <w:right w:val="single" w:sz="6" w:space="0" w:color="000000"/>
            </w:tcBorders>
            <w:hideMark/>
          </w:tcPr>
          <w:p w14:paraId="4EB3DECB" w14:textId="77777777" w:rsidR="003F68F7" w:rsidRPr="00CA348F" w:rsidRDefault="003F68F7" w:rsidP="009F4EA0">
            <w:pPr>
              <w:spacing w:after="0" w:line="240" w:lineRule="auto"/>
              <w:ind w:right="49"/>
              <w:jc w:val="center"/>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2</w:t>
            </w:r>
          </w:p>
        </w:tc>
      </w:tr>
      <w:tr w:rsidR="00CA348F" w:rsidRPr="00CA348F" w14:paraId="26B322DD"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2090002A" w14:textId="77777777" w:rsidR="003F68F7" w:rsidRPr="00CA348F" w:rsidRDefault="003F68F7" w:rsidP="00C26C85">
            <w:pPr>
              <w:spacing w:after="0" w:line="240" w:lineRule="auto"/>
              <w:ind w:left="118" w:right="128"/>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Порядок участі та голосування на загальних зборах за довіреністю</w:t>
            </w:r>
          </w:p>
        </w:tc>
        <w:tc>
          <w:tcPr>
            <w:tcW w:w="3687" w:type="pct"/>
            <w:tcBorders>
              <w:top w:val="single" w:sz="6" w:space="0" w:color="000000"/>
              <w:left w:val="single" w:sz="6" w:space="0" w:color="000000"/>
              <w:bottom w:val="single" w:sz="6" w:space="0" w:color="000000"/>
              <w:right w:val="single" w:sz="6" w:space="0" w:color="000000"/>
            </w:tcBorders>
            <w:hideMark/>
          </w:tcPr>
          <w:p w14:paraId="407C3308" w14:textId="5A80ACFF"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Для реєстрації акціонерів (</w:t>
            </w:r>
            <w:r w:rsidR="00003C11" w:rsidRPr="00CA348F">
              <w:rPr>
                <w:rFonts w:ascii="Times New Roman" w:hAnsi="Times New Roman" w:cs="Times New Roman"/>
                <w:sz w:val="16"/>
                <w:szCs w:val="16"/>
              </w:rPr>
              <w:t>їх представників) для участі у з</w:t>
            </w:r>
            <w:r w:rsidRPr="00CA348F">
              <w:rPr>
                <w:rFonts w:ascii="Times New Roman" w:hAnsi="Times New Roman" w:cs="Times New Roman"/>
                <w:sz w:val="16"/>
                <w:szCs w:val="16"/>
              </w:rPr>
              <w:t xml:space="preserve">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w:t>
            </w:r>
            <w:r w:rsidR="00003C11"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77BE9491" w14:textId="649B046A"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ів</w:t>
            </w:r>
            <w:proofErr w:type="spellEnd"/>
            <w:r w:rsidRPr="00CA348F">
              <w:rPr>
                <w:rFonts w:ascii="Times New Roman" w:hAnsi="Times New Roman" w:cs="Times New Roman"/>
                <w:sz w:val="16"/>
                <w:szCs w:val="16"/>
              </w:rPr>
              <w:t xml:space="preserve">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 Реєстраційна комісія та лічильна комісія загальних зборів в межах своєї компетенції здійснюють аналіз документів, поданих у цьому випадку відповідно до Порядку.</w:t>
            </w:r>
          </w:p>
          <w:p w14:paraId="655676A2" w14:textId="12853C08"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Представником акціонера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може бути фізична особа</w:t>
            </w:r>
            <w:r w:rsidR="00D711AD" w:rsidRPr="00CA348F">
              <w:rPr>
                <w:rFonts w:ascii="Times New Roman" w:hAnsi="Times New Roman" w:cs="Times New Roman"/>
                <w:sz w:val="16"/>
                <w:szCs w:val="16"/>
              </w:rPr>
              <w:t xml:space="preserve">, </w:t>
            </w:r>
            <w:r w:rsidRPr="00CA348F">
              <w:rPr>
                <w:rFonts w:ascii="Times New Roman" w:hAnsi="Times New Roman" w:cs="Times New Roman"/>
                <w:sz w:val="16"/>
                <w:szCs w:val="16"/>
              </w:rPr>
              <w:t>або уповноважена особа юридичної особи, а також уповноважена особа держави чи територіальної громади. </w:t>
            </w:r>
          </w:p>
          <w:p w14:paraId="41121DB6" w14:textId="2CE637BF"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Представником акціонера – фізичної чи юридичної особи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6F0AA86E"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Акціонер має право призначити свого представника постійно або на певний строк. </w:t>
            </w:r>
          </w:p>
          <w:p w14:paraId="06EC7196" w14:textId="071A889C"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Довіреність на право участі та 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від імені юридичної особи видається її органом або іншою особою, уповноваженою на це її установчими документами. </w:t>
            </w:r>
          </w:p>
          <w:p w14:paraId="37CE3114" w14:textId="66594C5A"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Довіреність на право участі та 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може містити завдання щодо голосування, тобто перелік питань, порядку денного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на свій розсуд. </w:t>
            </w:r>
          </w:p>
          <w:p w14:paraId="7C3D9ED5" w14:textId="5C75437F"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Акціонер має право видати довіреність на право участі та 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декільком своїм представникам. </w:t>
            </w:r>
          </w:p>
          <w:p w14:paraId="63035806"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14:paraId="1254C7C2" w14:textId="498BA7BA"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Якщо для участі в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допускається той представник, який надав бюлетень першим. </w:t>
            </w:r>
          </w:p>
          <w:p w14:paraId="59800E54" w14:textId="03A3EF26"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Надання довіреності на право участі та голосування на</w:t>
            </w:r>
            <w:r w:rsidR="00D711AD" w:rsidRPr="00CA348F">
              <w:rPr>
                <w:rFonts w:ascii="Times New Roman" w:hAnsi="Times New Roman" w:cs="Times New Roman"/>
                <w:sz w:val="16"/>
                <w:szCs w:val="16"/>
              </w:rPr>
              <w:t xml:space="preserve"> з</w:t>
            </w:r>
            <w:r w:rsidRPr="00CA348F">
              <w:rPr>
                <w:rFonts w:ascii="Times New Roman" w:hAnsi="Times New Roman" w:cs="Times New Roman"/>
                <w:sz w:val="16"/>
                <w:szCs w:val="16"/>
              </w:rPr>
              <w:t xml:space="preserve">агальних зборах не виключає право участі на цих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акціонера, який видав довіреність, замість свого представника. </w:t>
            </w:r>
          </w:p>
          <w:p w14:paraId="20B296D7" w14:textId="181166C5"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Акціонер має право у будь-який час до закінчення строку, відведеного для 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відкликати чи замінити свого представника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особисто. </w:t>
            </w:r>
          </w:p>
          <w:p w14:paraId="7E518646"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18993946" w14:textId="17509178"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з питань порядку денного проводиться виключно з використанням бюлетеня для голосування (щодо інших питань порядку денного, крім обрання органів товариства).</w:t>
            </w:r>
          </w:p>
          <w:p w14:paraId="4936E010" w14:textId="6B402DCF"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Голосування на </w:t>
            </w:r>
            <w:r w:rsidR="00D711AD"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з відповідних питань порядку денного розпочинається з моменту розміщення на веб-сайті Товариства бюлетеня для голосування. </w:t>
            </w:r>
          </w:p>
          <w:p w14:paraId="593E910A" w14:textId="7810F7F1"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Голосування на </w:t>
            </w:r>
            <w:r w:rsidR="00DC19A6"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завершується о 18 годині 00 хвилин 2</w:t>
            </w:r>
            <w:r w:rsidR="00546153" w:rsidRPr="00CA348F">
              <w:rPr>
                <w:rFonts w:ascii="Times New Roman" w:hAnsi="Times New Roman" w:cs="Times New Roman"/>
                <w:sz w:val="16"/>
                <w:szCs w:val="16"/>
              </w:rPr>
              <w:t xml:space="preserve">9 квітня </w:t>
            </w:r>
            <w:r w:rsidRPr="00CA348F">
              <w:rPr>
                <w:rFonts w:ascii="Times New Roman" w:hAnsi="Times New Roman" w:cs="Times New Roman"/>
                <w:sz w:val="16"/>
                <w:szCs w:val="16"/>
              </w:rPr>
              <w:t>2024 року.</w:t>
            </w:r>
          </w:p>
          <w:p w14:paraId="504F148F"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04D48952"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68A4BA52"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lastRenderedPageBreak/>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128CCA16" w14:textId="6CB4DBC0"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Бюлетень для голосування на </w:t>
            </w:r>
            <w:r w:rsidR="00444A16"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засвідчується одним з наступних способів за вибором акціонера: </w:t>
            </w:r>
          </w:p>
          <w:p w14:paraId="3E316FDB"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1) за допомогою кваліфікованого електронного підпису акціонера (його представника); </w:t>
            </w:r>
          </w:p>
          <w:p w14:paraId="099CF170"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2) нотаріально, за умови підписання бюлетеня в присутності нотаріуса або посадової особи, яка вчиняє нотаріальні дії; </w:t>
            </w:r>
          </w:p>
          <w:p w14:paraId="64E71719" w14:textId="77777777" w:rsidR="00343093" w:rsidRPr="00CA348F" w:rsidRDefault="0034309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4F6311EA" w14:textId="77777777" w:rsidR="003F68F7" w:rsidRPr="00CA348F" w:rsidRDefault="003F68F7" w:rsidP="009F4EA0">
            <w:pPr>
              <w:spacing w:after="0" w:line="240" w:lineRule="auto"/>
              <w:ind w:left="131" w:right="171"/>
              <w:rPr>
                <w:rFonts w:ascii="Times New Roman" w:eastAsia="Times New Roman" w:hAnsi="Times New Roman" w:cs="Times New Roman"/>
                <w:sz w:val="16"/>
                <w:szCs w:val="16"/>
              </w:rPr>
            </w:pPr>
          </w:p>
        </w:tc>
      </w:tr>
      <w:tr w:rsidR="00CA348F" w:rsidRPr="00CA348F" w14:paraId="3AFB48A5"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414D3E7E" w14:textId="183A175E" w:rsidR="003F68F7" w:rsidRPr="00CA348F" w:rsidRDefault="003F68F7" w:rsidP="00C26C85">
            <w:pPr>
              <w:spacing w:after="0" w:line="240" w:lineRule="auto"/>
              <w:ind w:left="118" w:right="128"/>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lastRenderedPageBreak/>
              <w:t>Дата і час початку та завершення голосування за допомогою авторизованої електронної системи</w:t>
            </w:r>
          </w:p>
        </w:tc>
        <w:tc>
          <w:tcPr>
            <w:tcW w:w="3687" w:type="pct"/>
            <w:tcBorders>
              <w:top w:val="single" w:sz="6" w:space="0" w:color="000000"/>
              <w:left w:val="single" w:sz="6" w:space="0" w:color="000000"/>
              <w:bottom w:val="single" w:sz="6" w:space="0" w:color="000000"/>
              <w:right w:val="single" w:sz="6" w:space="0" w:color="000000"/>
            </w:tcBorders>
            <w:hideMark/>
          </w:tcPr>
          <w:p w14:paraId="4B63492E" w14:textId="47FC55C2" w:rsidR="003F68F7" w:rsidRPr="00CA348F" w:rsidRDefault="003F68F7" w:rsidP="009F4EA0">
            <w:pPr>
              <w:spacing w:after="0" w:line="240" w:lineRule="auto"/>
              <w:ind w:left="131" w:right="171"/>
              <w:rPr>
                <w:rFonts w:ascii="Times New Roman" w:eastAsia="Times New Roman" w:hAnsi="Times New Roman" w:cs="Times New Roman"/>
                <w:sz w:val="16"/>
                <w:szCs w:val="16"/>
              </w:rPr>
            </w:pPr>
          </w:p>
        </w:tc>
      </w:tr>
      <w:tr w:rsidR="00CA348F" w:rsidRPr="00CA348F" w14:paraId="73580324"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551EC119" w14:textId="7E640A45" w:rsidR="003F68F7" w:rsidRPr="00CA348F" w:rsidRDefault="003F68F7" w:rsidP="00444A16">
            <w:pPr>
              <w:spacing w:after="0" w:line="240" w:lineRule="auto"/>
              <w:ind w:left="118" w:right="128"/>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і час початку та завершення надсилання до депозитарної установи бюлетенів для голосування</w:t>
            </w:r>
          </w:p>
        </w:tc>
        <w:tc>
          <w:tcPr>
            <w:tcW w:w="3687" w:type="pct"/>
            <w:tcBorders>
              <w:top w:val="single" w:sz="6" w:space="0" w:color="000000"/>
              <w:left w:val="single" w:sz="6" w:space="0" w:color="000000"/>
              <w:bottom w:val="single" w:sz="6" w:space="0" w:color="000000"/>
              <w:right w:val="single" w:sz="6" w:space="0" w:color="000000"/>
            </w:tcBorders>
            <w:hideMark/>
          </w:tcPr>
          <w:p w14:paraId="2A6B51AF" w14:textId="4E705BC2" w:rsidR="00193C14" w:rsidRPr="00CA348F" w:rsidRDefault="00193C14" w:rsidP="009F4EA0">
            <w:pPr>
              <w:spacing w:after="0" w:line="240" w:lineRule="auto"/>
              <w:ind w:left="131" w:right="171"/>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і час початку надсилання до депозитарної установи бюлетенів для голосування</w:t>
            </w:r>
            <w:r w:rsidR="00C96318" w:rsidRPr="00CA348F">
              <w:rPr>
                <w:rFonts w:ascii="Times New Roman" w:eastAsia="Times New Roman" w:hAnsi="Times New Roman" w:cs="Times New Roman"/>
                <w:sz w:val="16"/>
                <w:szCs w:val="16"/>
              </w:rPr>
              <w:t>: 1</w:t>
            </w:r>
            <w:r w:rsidR="00444A16" w:rsidRPr="00CA348F">
              <w:rPr>
                <w:rFonts w:ascii="Times New Roman" w:eastAsia="Times New Roman" w:hAnsi="Times New Roman" w:cs="Times New Roman"/>
                <w:sz w:val="16"/>
                <w:szCs w:val="16"/>
              </w:rPr>
              <w:t>9</w:t>
            </w:r>
            <w:r w:rsidR="00C96318" w:rsidRPr="00CA348F">
              <w:rPr>
                <w:rFonts w:ascii="Times New Roman" w:eastAsia="Times New Roman" w:hAnsi="Times New Roman" w:cs="Times New Roman"/>
                <w:sz w:val="16"/>
                <w:szCs w:val="16"/>
              </w:rPr>
              <w:t xml:space="preserve"> квіт</w:t>
            </w:r>
            <w:r w:rsidRPr="00CA348F">
              <w:rPr>
                <w:rFonts w:ascii="Times New Roman" w:eastAsia="Times New Roman" w:hAnsi="Times New Roman" w:cs="Times New Roman"/>
                <w:sz w:val="16"/>
                <w:szCs w:val="16"/>
              </w:rPr>
              <w:t>ня 2024 року об 11 годині 00 хвилин.</w:t>
            </w:r>
          </w:p>
          <w:p w14:paraId="3B308B33" w14:textId="223D9307" w:rsidR="00193C14" w:rsidRPr="00CA348F" w:rsidRDefault="00193C14" w:rsidP="009F4EA0">
            <w:pPr>
              <w:spacing w:after="0" w:line="240" w:lineRule="auto"/>
              <w:ind w:left="131" w:right="171"/>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і час завершення надсилання до депозитарної установи бюлетенів для голосування</w:t>
            </w:r>
            <w:r w:rsidR="000056A6" w:rsidRPr="00CA348F">
              <w:rPr>
                <w:rFonts w:ascii="Times New Roman" w:eastAsia="Times New Roman" w:hAnsi="Times New Roman" w:cs="Times New Roman"/>
                <w:sz w:val="16"/>
                <w:szCs w:val="16"/>
              </w:rPr>
              <w:t>: 2</w:t>
            </w:r>
            <w:r w:rsidR="00444A16" w:rsidRPr="00CA348F">
              <w:rPr>
                <w:rFonts w:ascii="Times New Roman" w:eastAsia="Times New Roman" w:hAnsi="Times New Roman" w:cs="Times New Roman"/>
                <w:sz w:val="16"/>
                <w:szCs w:val="16"/>
              </w:rPr>
              <w:t>9</w:t>
            </w:r>
            <w:r w:rsidRPr="00CA348F">
              <w:rPr>
                <w:rFonts w:ascii="Times New Roman" w:eastAsia="Times New Roman" w:hAnsi="Times New Roman" w:cs="Times New Roman"/>
                <w:sz w:val="16"/>
                <w:szCs w:val="16"/>
              </w:rPr>
              <w:t xml:space="preserve"> </w:t>
            </w:r>
            <w:r w:rsidR="000056A6" w:rsidRPr="00CA348F">
              <w:rPr>
                <w:rFonts w:ascii="Times New Roman" w:eastAsia="Times New Roman" w:hAnsi="Times New Roman" w:cs="Times New Roman"/>
                <w:sz w:val="16"/>
                <w:szCs w:val="16"/>
              </w:rPr>
              <w:t xml:space="preserve">квітня </w:t>
            </w:r>
            <w:r w:rsidRPr="00CA348F">
              <w:rPr>
                <w:rFonts w:ascii="Times New Roman" w:eastAsia="Times New Roman" w:hAnsi="Times New Roman" w:cs="Times New Roman"/>
                <w:sz w:val="16"/>
                <w:szCs w:val="16"/>
              </w:rPr>
              <w:t>2024 року о 18 годині 00 хвилин.</w:t>
            </w:r>
          </w:p>
          <w:p w14:paraId="17E2D026" w14:textId="77777777" w:rsidR="003F68F7" w:rsidRPr="00CA348F" w:rsidRDefault="003F68F7" w:rsidP="009F4EA0">
            <w:pPr>
              <w:spacing w:after="0" w:line="240" w:lineRule="auto"/>
              <w:ind w:left="131" w:right="171"/>
              <w:rPr>
                <w:rFonts w:ascii="Times New Roman" w:eastAsia="Times New Roman" w:hAnsi="Times New Roman" w:cs="Times New Roman"/>
                <w:sz w:val="16"/>
                <w:szCs w:val="16"/>
              </w:rPr>
            </w:pPr>
          </w:p>
        </w:tc>
      </w:tr>
      <w:tr w:rsidR="00CA348F" w:rsidRPr="00CA348F" w14:paraId="3B061B64"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127D64E8" w14:textId="2C197070" w:rsidR="003F68F7" w:rsidRPr="00CA348F" w:rsidRDefault="003F68F7" w:rsidP="00C26C85">
            <w:pPr>
              <w:spacing w:after="0" w:line="240" w:lineRule="auto"/>
              <w:ind w:left="118" w:right="128"/>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Дані про мету зменшення розміру статутного капіталу та спосіб, у який буде проведено таку процедуру</w:t>
            </w:r>
          </w:p>
        </w:tc>
        <w:tc>
          <w:tcPr>
            <w:tcW w:w="3687" w:type="pct"/>
            <w:tcBorders>
              <w:top w:val="single" w:sz="6" w:space="0" w:color="000000"/>
              <w:left w:val="single" w:sz="6" w:space="0" w:color="000000"/>
              <w:bottom w:val="single" w:sz="6" w:space="0" w:color="000000"/>
              <w:right w:val="single" w:sz="6" w:space="0" w:color="000000"/>
            </w:tcBorders>
            <w:hideMark/>
          </w:tcPr>
          <w:p w14:paraId="6F94D040" w14:textId="292CFDAE" w:rsidR="003F68F7" w:rsidRPr="00CA348F" w:rsidRDefault="00193C14" w:rsidP="009F4EA0">
            <w:pPr>
              <w:spacing w:after="0" w:line="240" w:lineRule="auto"/>
              <w:ind w:left="131" w:right="171"/>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 xml:space="preserve">Відповідне питання не </w:t>
            </w:r>
            <w:proofErr w:type="spellStart"/>
            <w:r w:rsidRPr="00CA348F">
              <w:rPr>
                <w:rFonts w:ascii="Times New Roman" w:eastAsia="Times New Roman" w:hAnsi="Times New Roman" w:cs="Times New Roman"/>
                <w:sz w:val="16"/>
                <w:szCs w:val="16"/>
              </w:rPr>
              <w:t>внесено</w:t>
            </w:r>
            <w:proofErr w:type="spellEnd"/>
            <w:r w:rsidRPr="00CA348F">
              <w:rPr>
                <w:rFonts w:ascii="Times New Roman" w:eastAsia="Times New Roman" w:hAnsi="Times New Roman" w:cs="Times New Roman"/>
                <w:sz w:val="16"/>
                <w:szCs w:val="16"/>
              </w:rPr>
              <w:t xml:space="preserve"> до </w:t>
            </w:r>
            <w:proofErr w:type="spellStart"/>
            <w:r w:rsidR="00003C11" w:rsidRPr="00CA348F">
              <w:rPr>
                <w:rFonts w:ascii="Times New Roman" w:eastAsia="Times New Roman" w:hAnsi="Times New Roman" w:cs="Times New Roman"/>
                <w:sz w:val="16"/>
                <w:szCs w:val="16"/>
              </w:rPr>
              <w:t>проєкт</w:t>
            </w:r>
            <w:r w:rsidRPr="00CA348F">
              <w:rPr>
                <w:rFonts w:ascii="Times New Roman" w:eastAsia="Times New Roman" w:hAnsi="Times New Roman" w:cs="Times New Roman"/>
                <w:sz w:val="16"/>
                <w:szCs w:val="16"/>
              </w:rPr>
              <w:t>у</w:t>
            </w:r>
            <w:proofErr w:type="spellEnd"/>
            <w:r w:rsidRPr="00CA348F">
              <w:rPr>
                <w:rFonts w:ascii="Times New Roman" w:eastAsia="Times New Roman" w:hAnsi="Times New Roman" w:cs="Times New Roman"/>
                <w:sz w:val="16"/>
                <w:szCs w:val="16"/>
              </w:rPr>
              <w:t xml:space="preserve"> денного загальних зборів.</w:t>
            </w:r>
          </w:p>
        </w:tc>
      </w:tr>
      <w:tr w:rsidR="00CA348F" w:rsidRPr="00CA348F" w14:paraId="0A490428"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745593C8" w14:textId="22E2AB8B" w:rsidR="003F68F7" w:rsidRPr="00CA348F" w:rsidRDefault="003F68F7" w:rsidP="00C26C85">
            <w:pPr>
              <w:spacing w:after="0" w:line="240" w:lineRule="auto"/>
              <w:ind w:left="118" w:right="128"/>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Інші відомості, передбачені законодавством</w:t>
            </w:r>
          </w:p>
        </w:tc>
        <w:tc>
          <w:tcPr>
            <w:tcW w:w="3687" w:type="pct"/>
            <w:tcBorders>
              <w:top w:val="single" w:sz="6" w:space="0" w:color="000000"/>
              <w:left w:val="single" w:sz="6" w:space="0" w:color="000000"/>
              <w:bottom w:val="single" w:sz="6" w:space="0" w:color="000000"/>
              <w:right w:val="single" w:sz="6" w:space="0" w:color="000000"/>
            </w:tcBorders>
            <w:hideMark/>
          </w:tcPr>
          <w:p w14:paraId="0DCDB56F" w14:textId="4D142D3B" w:rsidR="00DE0C96" w:rsidRPr="00CA348F" w:rsidRDefault="00DE0C96"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Рішення про скликання річних за</w:t>
            </w:r>
            <w:r w:rsidR="00C91BC9" w:rsidRPr="00CA348F">
              <w:rPr>
                <w:rFonts w:ascii="Times New Roman" w:hAnsi="Times New Roman" w:cs="Times New Roman"/>
                <w:sz w:val="16"/>
                <w:szCs w:val="16"/>
              </w:rPr>
              <w:t>гальних зборів акціонерів ПрАТ «МІОРИТМ</w:t>
            </w:r>
            <w:r w:rsidRPr="00CA348F">
              <w:rPr>
                <w:rFonts w:ascii="Times New Roman" w:hAnsi="Times New Roman" w:cs="Times New Roman"/>
                <w:sz w:val="16"/>
                <w:szCs w:val="16"/>
              </w:rPr>
              <w:t xml:space="preserve">»  та їх дистанційне проведення (далі – </w:t>
            </w:r>
            <w:r w:rsidR="00DC19A6" w:rsidRPr="00CA348F">
              <w:rPr>
                <w:rFonts w:ascii="Times New Roman" w:hAnsi="Times New Roman" w:cs="Times New Roman"/>
                <w:sz w:val="16"/>
                <w:szCs w:val="16"/>
              </w:rPr>
              <w:t>з</w:t>
            </w:r>
            <w:r w:rsidRPr="00CA348F">
              <w:rPr>
                <w:rFonts w:ascii="Times New Roman" w:hAnsi="Times New Roman" w:cs="Times New Roman"/>
                <w:sz w:val="16"/>
                <w:szCs w:val="16"/>
              </w:rPr>
              <w:t>агальні збори) прийнято Наглядовою радою Товариства (</w:t>
            </w:r>
            <w:r w:rsidR="00A94DDA" w:rsidRPr="00CA348F">
              <w:rPr>
                <w:rFonts w:ascii="Times New Roman" w:hAnsi="Times New Roman" w:cs="Times New Roman"/>
                <w:sz w:val="16"/>
                <w:szCs w:val="16"/>
              </w:rPr>
              <w:t>протокол №</w:t>
            </w:r>
            <w:r w:rsidR="00090B68" w:rsidRPr="00CA348F">
              <w:rPr>
                <w:rFonts w:ascii="Times New Roman" w:hAnsi="Times New Roman" w:cs="Times New Roman"/>
                <w:sz w:val="16"/>
                <w:szCs w:val="16"/>
              </w:rPr>
              <w:t xml:space="preserve"> 92</w:t>
            </w:r>
            <w:r w:rsidR="00D32140" w:rsidRPr="00CA348F">
              <w:rPr>
                <w:rFonts w:ascii="Times New Roman" w:hAnsi="Times New Roman" w:cs="Times New Roman"/>
                <w:sz w:val="16"/>
                <w:szCs w:val="16"/>
              </w:rPr>
              <w:t xml:space="preserve"> від </w:t>
            </w:r>
            <w:r w:rsidR="00AA66B1" w:rsidRPr="00CA348F">
              <w:rPr>
                <w:rFonts w:ascii="Times New Roman" w:hAnsi="Times New Roman" w:cs="Times New Roman"/>
                <w:sz w:val="16"/>
                <w:szCs w:val="16"/>
              </w:rPr>
              <w:t>22</w:t>
            </w:r>
            <w:r w:rsidR="00090B68" w:rsidRPr="00CA348F">
              <w:rPr>
                <w:rFonts w:ascii="Times New Roman" w:hAnsi="Times New Roman" w:cs="Times New Roman"/>
                <w:sz w:val="16"/>
                <w:szCs w:val="16"/>
              </w:rPr>
              <w:t xml:space="preserve"> березня </w:t>
            </w:r>
            <w:r w:rsidRPr="00CA348F">
              <w:rPr>
                <w:rFonts w:ascii="Times New Roman" w:hAnsi="Times New Roman" w:cs="Times New Roman"/>
                <w:sz w:val="16"/>
                <w:szCs w:val="16"/>
              </w:rPr>
              <w:t xml:space="preserve">2024 року) відповідно до Закону України </w:t>
            </w:r>
            <w:r w:rsidR="00090B68" w:rsidRPr="00CA348F">
              <w:rPr>
                <w:rFonts w:ascii="Times New Roman" w:hAnsi="Times New Roman" w:cs="Times New Roman"/>
                <w:sz w:val="16"/>
                <w:szCs w:val="16"/>
              </w:rPr>
              <w:t>«</w:t>
            </w:r>
            <w:r w:rsidRPr="00CA348F">
              <w:rPr>
                <w:rFonts w:ascii="Times New Roman" w:hAnsi="Times New Roman" w:cs="Times New Roman"/>
                <w:sz w:val="16"/>
                <w:szCs w:val="16"/>
              </w:rPr>
              <w:t>Про акціонерні товариства</w:t>
            </w:r>
            <w:r w:rsidR="00090B68" w:rsidRPr="00CA348F">
              <w:rPr>
                <w:rFonts w:ascii="Times New Roman" w:hAnsi="Times New Roman" w:cs="Times New Roman"/>
                <w:sz w:val="16"/>
                <w:szCs w:val="16"/>
              </w:rPr>
              <w:t xml:space="preserve">» </w:t>
            </w:r>
            <w:r w:rsidRPr="00CA348F">
              <w:rPr>
                <w:rFonts w:ascii="Times New Roman" w:hAnsi="Times New Roman" w:cs="Times New Roman"/>
                <w:sz w:val="16"/>
                <w:szCs w:val="16"/>
              </w:rPr>
              <w:t>та рішень Національної комісії з цінних паперів та фондового ринку, прийнятих у період дії воєнного стану.</w:t>
            </w:r>
          </w:p>
          <w:p w14:paraId="6146CD5D" w14:textId="77777777" w:rsidR="005B6702" w:rsidRPr="00CA348F" w:rsidRDefault="005B6702" w:rsidP="009F4EA0">
            <w:pPr>
              <w:spacing w:after="0" w:line="240" w:lineRule="auto"/>
              <w:ind w:left="131" w:right="171"/>
              <w:jc w:val="both"/>
              <w:rPr>
                <w:rFonts w:ascii="Times New Roman" w:hAnsi="Times New Roman" w:cs="Times New Roman"/>
                <w:sz w:val="16"/>
                <w:szCs w:val="16"/>
              </w:rPr>
            </w:pPr>
          </w:p>
          <w:p w14:paraId="45895992" w14:textId="19690DE7" w:rsidR="005B6702" w:rsidRPr="00CA348F" w:rsidRDefault="005B6702"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2</w:t>
            </w:r>
            <w:r w:rsidR="00090B68" w:rsidRPr="00CA348F">
              <w:rPr>
                <w:rFonts w:ascii="Times New Roman" w:hAnsi="Times New Roman" w:cs="Times New Roman"/>
                <w:sz w:val="16"/>
                <w:szCs w:val="16"/>
              </w:rPr>
              <w:t xml:space="preserve">9 квітня </w:t>
            </w:r>
            <w:r w:rsidRPr="00CA348F">
              <w:rPr>
                <w:rFonts w:ascii="Times New Roman" w:hAnsi="Times New Roman" w:cs="Times New Roman"/>
                <w:sz w:val="16"/>
                <w:szCs w:val="16"/>
              </w:rPr>
              <w:t xml:space="preserve">2024 року – дата дистанційного проведення </w:t>
            </w:r>
            <w:r w:rsidR="00090B68"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(дата завершення голосування), що будуть проведені у відповідності до </w:t>
            </w:r>
            <w:r w:rsidR="00090B68" w:rsidRPr="00CA348F">
              <w:rPr>
                <w:rFonts w:ascii="Times New Roman" w:hAnsi="Times New Roman" w:cs="Times New Roman"/>
                <w:sz w:val="16"/>
                <w:szCs w:val="16"/>
              </w:rPr>
              <w:t>«</w:t>
            </w:r>
            <w:r w:rsidRPr="00CA348F">
              <w:rPr>
                <w:rFonts w:ascii="Times New Roman" w:hAnsi="Times New Roman" w:cs="Times New Roman"/>
                <w:sz w:val="16"/>
                <w:szCs w:val="16"/>
              </w:rPr>
              <w:t>Порядку скликання та проведення дистанційних загальних зборів акціонерів</w:t>
            </w:r>
            <w:r w:rsidR="00090B68" w:rsidRPr="00CA348F">
              <w:rPr>
                <w:rFonts w:ascii="Times New Roman" w:hAnsi="Times New Roman" w:cs="Times New Roman"/>
                <w:sz w:val="16"/>
                <w:szCs w:val="16"/>
              </w:rPr>
              <w:t xml:space="preserve">», </w:t>
            </w:r>
            <w:r w:rsidRPr="00CA348F">
              <w:rPr>
                <w:rFonts w:ascii="Times New Roman" w:hAnsi="Times New Roman" w:cs="Times New Roman"/>
                <w:sz w:val="16"/>
                <w:szCs w:val="16"/>
              </w:rPr>
              <w:t xml:space="preserve">затвердженого Рішенням Національної комісії з цінних паперів та фондового ринку </w:t>
            </w:r>
            <w:r w:rsidR="00C603A8" w:rsidRPr="00CA348F">
              <w:rPr>
                <w:rFonts w:ascii="Times New Roman" w:hAnsi="Times New Roman" w:cs="Times New Roman"/>
                <w:sz w:val="16"/>
                <w:szCs w:val="16"/>
              </w:rPr>
              <w:t xml:space="preserve">№ 236 </w:t>
            </w:r>
            <w:r w:rsidRPr="00CA348F">
              <w:rPr>
                <w:rFonts w:ascii="Times New Roman" w:hAnsi="Times New Roman" w:cs="Times New Roman"/>
                <w:sz w:val="16"/>
                <w:szCs w:val="16"/>
              </w:rPr>
              <w:t>від 06 березня 2023 року (далі – Порядок). Спосіб проведення загальних зборів – дистанційні загальні збори.</w:t>
            </w:r>
          </w:p>
          <w:p w14:paraId="0BE8639C" w14:textId="77777777" w:rsidR="00193C14" w:rsidRPr="00CA348F" w:rsidRDefault="00193C14" w:rsidP="009F4EA0">
            <w:pPr>
              <w:spacing w:after="0" w:line="240" w:lineRule="auto"/>
              <w:ind w:left="131" w:right="171"/>
              <w:jc w:val="both"/>
              <w:rPr>
                <w:rFonts w:ascii="Times New Roman" w:hAnsi="Times New Roman" w:cs="Times New Roman"/>
                <w:sz w:val="16"/>
                <w:szCs w:val="16"/>
              </w:rPr>
            </w:pPr>
          </w:p>
          <w:p w14:paraId="61D5A159" w14:textId="0373CA6C" w:rsidR="004C221E" w:rsidRPr="00CA348F" w:rsidRDefault="005B6702"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Адреса сторінки на веб-сайті Товариства: </w:t>
            </w:r>
            <w:hyperlink r:id="rId8" w:history="1">
              <w:r w:rsidR="003F4C62" w:rsidRPr="00CA348F">
                <w:rPr>
                  <w:rStyle w:val="a3"/>
                  <w:rFonts w:ascii="Times New Roman" w:hAnsi="Times New Roman" w:cs="Times New Roman"/>
                  <w:color w:val="auto"/>
                  <w:sz w:val="16"/>
                  <w:szCs w:val="16"/>
                </w:rPr>
                <w:t>http://www.mioritm.emitents.net.ua/ua/</w:t>
              </w:r>
            </w:hyperlink>
            <w:r w:rsidR="003F4C62" w:rsidRPr="00CA348F">
              <w:rPr>
                <w:rFonts w:ascii="Times New Roman" w:hAnsi="Times New Roman" w:cs="Times New Roman"/>
                <w:sz w:val="16"/>
                <w:szCs w:val="16"/>
              </w:rPr>
              <w:t xml:space="preserve">, </w:t>
            </w:r>
            <w:r w:rsidRPr="00CA348F">
              <w:rPr>
                <w:rFonts w:ascii="Times New Roman" w:hAnsi="Times New Roman" w:cs="Times New Roman"/>
                <w:sz w:val="16"/>
                <w:szCs w:val="16"/>
              </w:rPr>
              <w:t xml:space="preserve">на якій розміщена інформація з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ами</w:t>
            </w:r>
            <w:proofErr w:type="spellEnd"/>
            <w:r w:rsidRPr="00CA348F">
              <w:rPr>
                <w:rFonts w:ascii="Times New Roman" w:hAnsi="Times New Roman" w:cs="Times New Roman"/>
                <w:sz w:val="16"/>
                <w:szCs w:val="16"/>
              </w:rPr>
              <w:t xml:space="preserve"> рішень щодо кожного з питань, включених до порядку денного </w:t>
            </w:r>
            <w:r w:rsidR="00DC19A6"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повідомлення про проведення </w:t>
            </w:r>
            <w:r w:rsidR="00DC19A6"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зборів, а також інформація, зазначена у пункті 38 Порядку</w:t>
            </w:r>
            <w:r w:rsidR="003F4C62" w:rsidRPr="00CA348F">
              <w:rPr>
                <w:rFonts w:ascii="Times New Roman" w:hAnsi="Times New Roman" w:cs="Times New Roman"/>
                <w:sz w:val="16"/>
                <w:szCs w:val="16"/>
              </w:rPr>
              <w:t>.</w:t>
            </w:r>
          </w:p>
          <w:p w14:paraId="3F16B077" w14:textId="77777777" w:rsidR="005B6702" w:rsidRPr="00CA348F" w:rsidRDefault="005B6702" w:rsidP="009F4EA0">
            <w:pPr>
              <w:spacing w:after="0" w:line="240" w:lineRule="auto"/>
              <w:ind w:left="131" w:right="171"/>
              <w:jc w:val="both"/>
              <w:rPr>
                <w:rFonts w:ascii="Times New Roman" w:hAnsi="Times New Roman" w:cs="Times New Roman"/>
                <w:sz w:val="16"/>
                <w:szCs w:val="16"/>
              </w:rPr>
            </w:pPr>
          </w:p>
          <w:p w14:paraId="62530AB6" w14:textId="48DFDE91" w:rsidR="001915D3" w:rsidRPr="00CA348F" w:rsidRDefault="002B70C6"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1</w:t>
            </w:r>
            <w:r w:rsidR="00213FBE" w:rsidRPr="00CA348F">
              <w:rPr>
                <w:rFonts w:ascii="Times New Roman" w:hAnsi="Times New Roman" w:cs="Times New Roman"/>
                <w:sz w:val="16"/>
                <w:szCs w:val="16"/>
              </w:rPr>
              <w:t>9</w:t>
            </w:r>
            <w:r w:rsidR="001915D3" w:rsidRPr="00CA348F">
              <w:rPr>
                <w:rFonts w:ascii="Times New Roman" w:hAnsi="Times New Roman" w:cs="Times New Roman"/>
                <w:sz w:val="16"/>
                <w:szCs w:val="16"/>
              </w:rPr>
              <w:t xml:space="preserve"> квітня 2024 року – дата розміщення бюлетеня для голосування щодо інших питань порядку денного, крім обрання членів </w:t>
            </w:r>
            <w:r w:rsidR="00022460" w:rsidRPr="00CA348F">
              <w:rPr>
                <w:rFonts w:ascii="Times New Roman" w:hAnsi="Times New Roman" w:cs="Times New Roman"/>
                <w:sz w:val="16"/>
                <w:szCs w:val="16"/>
              </w:rPr>
              <w:t>Ради директорів.</w:t>
            </w:r>
          </w:p>
          <w:p w14:paraId="26CEC687" w14:textId="77777777" w:rsidR="001915D3" w:rsidRPr="00CA348F" w:rsidRDefault="001915D3" w:rsidP="009F4EA0">
            <w:pPr>
              <w:spacing w:after="0" w:line="240" w:lineRule="auto"/>
              <w:ind w:left="131" w:right="171"/>
              <w:jc w:val="both"/>
              <w:rPr>
                <w:rFonts w:ascii="Times New Roman" w:hAnsi="Times New Roman" w:cs="Times New Roman"/>
                <w:sz w:val="16"/>
                <w:szCs w:val="16"/>
              </w:rPr>
            </w:pPr>
          </w:p>
          <w:p w14:paraId="0B344E70" w14:textId="38E390AB" w:rsidR="001915D3" w:rsidRPr="00CA348F" w:rsidRDefault="001915D3"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2</w:t>
            </w:r>
            <w:r w:rsidR="00213FBE" w:rsidRPr="00CA348F">
              <w:rPr>
                <w:rFonts w:ascii="Times New Roman" w:hAnsi="Times New Roman" w:cs="Times New Roman"/>
                <w:sz w:val="16"/>
                <w:szCs w:val="16"/>
              </w:rPr>
              <w:t>5</w:t>
            </w:r>
            <w:r w:rsidRPr="00CA348F">
              <w:rPr>
                <w:rFonts w:ascii="Times New Roman" w:hAnsi="Times New Roman" w:cs="Times New Roman"/>
                <w:sz w:val="16"/>
                <w:szCs w:val="16"/>
              </w:rPr>
              <w:t xml:space="preserve"> квітня 2024 року – дата розміщення бюлетеня для кумулятивного голосування з питань </w:t>
            </w:r>
            <w:r w:rsidR="00022460" w:rsidRPr="00CA348F">
              <w:rPr>
                <w:rFonts w:ascii="Times New Roman" w:hAnsi="Times New Roman" w:cs="Times New Roman"/>
                <w:sz w:val="16"/>
                <w:szCs w:val="16"/>
              </w:rPr>
              <w:t>обрання членів Ради директорів.</w:t>
            </w:r>
          </w:p>
          <w:p w14:paraId="3DF9EEFD" w14:textId="3852460A" w:rsidR="00A94DDA" w:rsidRPr="00CA348F" w:rsidRDefault="00A94DDA" w:rsidP="009F4EA0">
            <w:pPr>
              <w:spacing w:after="0" w:line="240" w:lineRule="auto"/>
              <w:ind w:left="131" w:right="171"/>
              <w:jc w:val="both"/>
              <w:rPr>
                <w:rFonts w:ascii="Times New Roman" w:hAnsi="Times New Roman" w:cs="Times New Roman"/>
                <w:sz w:val="16"/>
                <w:szCs w:val="16"/>
              </w:rPr>
            </w:pPr>
          </w:p>
          <w:p w14:paraId="50F17083" w14:textId="2CD0BCD9" w:rsidR="00A94DDA" w:rsidRPr="00CA348F" w:rsidRDefault="00A94DDA"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Існує наявність взаємозв’язку між питаннями, включеними до </w:t>
            </w:r>
            <w:proofErr w:type="spellStart"/>
            <w:r w:rsidR="00003C11" w:rsidRPr="00CA348F">
              <w:rPr>
                <w:rFonts w:ascii="Times New Roman" w:hAnsi="Times New Roman" w:cs="Times New Roman"/>
                <w:sz w:val="16"/>
                <w:szCs w:val="16"/>
              </w:rPr>
              <w:t>проєкт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w:t>
            </w:r>
            <w:r w:rsidR="00022460"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а саме: </w:t>
            </w:r>
          </w:p>
          <w:p w14:paraId="3EA349D9" w14:textId="745671CA" w:rsidR="00F049A8" w:rsidRPr="00CA348F" w:rsidRDefault="00A94DDA" w:rsidP="00F049A8">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між питанням 3 та питанням 4 порядку денного;</w:t>
            </w:r>
          </w:p>
          <w:p w14:paraId="280AAE80" w14:textId="0D4A3EC3" w:rsidR="00A94DDA" w:rsidRPr="00CA348F" w:rsidRDefault="00A94DDA" w:rsidP="00F049A8">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між питанням 5 та питанням 6 порядку денного;</w:t>
            </w:r>
          </w:p>
          <w:p w14:paraId="3CD53CC4" w14:textId="0F1F342E" w:rsidR="00A94DDA" w:rsidRPr="00CA348F" w:rsidRDefault="00A94DDA"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 </w:t>
            </w:r>
            <w:r w:rsidR="00C91BC9" w:rsidRPr="00CA348F">
              <w:rPr>
                <w:rFonts w:ascii="Times New Roman" w:hAnsi="Times New Roman" w:cs="Times New Roman"/>
                <w:sz w:val="16"/>
                <w:szCs w:val="16"/>
              </w:rPr>
              <w:t>між питанням 5</w:t>
            </w:r>
            <w:r w:rsidRPr="00CA348F">
              <w:rPr>
                <w:rFonts w:ascii="Times New Roman" w:hAnsi="Times New Roman" w:cs="Times New Roman"/>
                <w:sz w:val="16"/>
                <w:szCs w:val="16"/>
              </w:rPr>
              <w:t xml:space="preserve"> та пита</w:t>
            </w:r>
            <w:r w:rsidR="00FE4CFF" w:rsidRPr="00CA348F">
              <w:rPr>
                <w:rFonts w:ascii="Times New Roman" w:hAnsi="Times New Roman" w:cs="Times New Roman"/>
                <w:sz w:val="16"/>
                <w:szCs w:val="16"/>
              </w:rPr>
              <w:t>нням 7 порядку денного;</w:t>
            </w:r>
          </w:p>
          <w:p w14:paraId="2DAA63CF" w14:textId="0750DF8E" w:rsidR="00FE4CFF" w:rsidRPr="00CA348F" w:rsidRDefault="00FE4CFF"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 між питанням </w:t>
            </w:r>
            <w:r w:rsidR="00DB2674" w:rsidRPr="00CA348F">
              <w:rPr>
                <w:rFonts w:ascii="Times New Roman" w:hAnsi="Times New Roman" w:cs="Times New Roman"/>
                <w:sz w:val="16"/>
                <w:szCs w:val="16"/>
              </w:rPr>
              <w:t>7</w:t>
            </w:r>
            <w:r w:rsidRPr="00CA348F">
              <w:rPr>
                <w:rFonts w:ascii="Times New Roman" w:hAnsi="Times New Roman" w:cs="Times New Roman"/>
                <w:sz w:val="16"/>
                <w:szCs w:val="16"/>
              </w:rPr>
              <w:t xml:space="preserve"> та питанням 11 порядку денного.</w:t>
            </w:r>
          </w:p>
          <w:p w14:paraId="4755C599" w14:textId="2D66C023" w:rsidR="00A94DDA" w:rsidRPr="00CA348F" w:rsidRDefault="00A94DDA"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Наявність взаємозв’язку між питаннями, включеними до </w:t>
            </w:r>
            <w:proofErr w:type="spellStart"/>
            <w:r w:rsidR="00F049A8" w:rsidRPr="00CA348F">
              <w:rPr>
                <w:rFonts w:ascii="Times New Roman" w:hAnsi="Times New Roman" w:cs="Times New Roman"/>
                <w:sz w:val="16"/>
                <w:szCs w:val="16"/>
              </w:rPr>
              <w:t>п</w:t>
            </w:r>
            <w:r w:rsidR="00003C11" w:rsidRPr="00CA348F">
              <w:rPr>
                <w:rFonts w:ascii="Times New Roman" w:hAnsi="Times New Roman" w:cs="Times New Roman"/>
                <w:sz w:val="16"/>
                <w:szCs w:val="16"/>
              </w:rPr>
              <w:t>роєкт</w:t>
            </w:r>
            <w:r w:rsidRPr="00CA348F">
              <w:rPr>
                <w:rFonts w:ascii="Times New Roman" w:hAnsi="Times New Roman" w:cs="Times New Roman"/>
                <w:sz w:val="16"/>
                <w:szCs w:val="16"/>
              </w:rPr>
              <w:t>у</w:t>
            </w:r>
            <w:proofErr w:type="spellEnd"/>
            <w:r w:rsidRPr="00CA348F">
              <w:rPr>
                <w:rFonts w:ascii="Times New Roman" w:hAnsi="Times New Roman" w:cs="Times New Roman"/>
                <w:sz w:val="16"/>
                <w:szCs w:val="16"/>
              </w:rPr>
              <w:t xml:space="preserve"> порядку денного </w:t>
            </w:r>
            <w:r w:rsidR="00F049A8"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14:paraId="70B1D682" w14:textId="77777777" w:rsidR="001915D3" w:rsidRPr="00CA348F" w:rsidRDefault="001915D3" w:rsidP="009F4EA0">
            <w:pPr>
              <w:spacing w:after="0" w:line="240" w:lineRule="auto"/>
              <w:ind w:left="131" w:right="171"/>
              <w:jc w:val="both"/>
              <w:rPr>
                <w:rFonts w:ascii="Times New Roman" w:hAnsi="Times New Roman" w:cs="Times New Roman"/>
                <w:sz w:val="16"/>
                <w:szCs w:val="16"/>
              </w:rPr>
            </w:pPr>
          </w:p>
          <w:p w14:paraId="6B5835CD" w14:textId="7A8685E7"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Бюлетені для голосування на </w:t>
            </w:r>
            <w:r w:rsidR="00C6668F"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приймаються виключно до 18-00 дати завершення голосування (до 18-00 </w:t>
            </w:r>
            <w:r w:rsidR="00A94DDA" w:rsidRPr="00CA348F">
              <w:rPr>
                <w:rFonts w:ascii="Times New Roman" w:hAnsi="Times New Roman" w:cs="Times New Roman"/>
                <w:snapToGrid w:val="0"/>
                <w:sz w:val="16"/>
                <w:szCs w:val="16"/>
              </w:rPr>
              <w:t>2</w:t>
            </w:r>
            <w:r w:rsidR="00C6668F" w:rsidRPr="00CA348F">
              <w:rPr>
                <w:rFonts w:ascii="Times New Roman" w:hAnsi="Times New Roman" w:cs="Times New Roman"/>
                <w:snapToGrid w:val="0"/>
                <w:sz w:val="16"/>
                <w:szCs w:val="16"/>
              </w:rPr>
              <w:t xml:space="preserve">9 квітня </w:t>
            </w:r>
            <w:r w:rsidRPr="00CA348F">
              <w:rPr>
                <w:rFonts w:ascii="Times New Roman" w:hAnsi="Times New Roman" w:cs="Times New Roman"/>
                <w:sz w:val="16"/>
                <w:szCs w:val="16"/>
              </w:rPr>
              <w:t xml:space="preserve">2024 року). </w:t>
            </w:r>
          </w:p>
          <w:p w14:paraId="3214F52E" w14:textId="6C8C8C88"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Кожен акціонер - власник голосуючих акцій має право реалізувати своє право на управління Товариством шляхом участі у </w:t>
            </w:r>
            <w:r w:rsidR="00C6668F"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w:t>
            </w:r>
            <w:r w:rsidR="00C6668F"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w:t>
            </w:r>
          </w:p>
          <w:p w14:paraId="690EBB5A" w14:textId="545C031E"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w:t>
            </w:r>
            <w:r w:rsidR="0044757B"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w:t>
            </w:r>
            <w:proofErr w:type="spellStart"/>
            <w:r w:rsidR="0044757B" w:rsidRPr="00CA348F">
              <w:rPr>
                <w:rFonts w:ascii="Times New Roman" w:hAnsi="Times New Roman" w:cs="Times New Roman"/>
                <w:sz w:val="16"/>
                <w:szCs w:val="16"/>
                <w:lang w:val="en-US"/>
              </w:rPr>
              <w:t>annared</w:t>
            </w:r>
            <w:proofErr w:type="spellEnd"/>
            <w:r w:rsidR="0044757B" w:rsidRPr="00CA348F">
              <w:rPr>
                <w:rFonts w:ascii="Times New Roman" w:hAnsi="Times New Roman" w:cs="Times New Roman"/>
                <w:sz w:val="16"/>
                <w:szCs w:val="16"/>
              </w:rPr>
              <w:t xml:space="preserve">1982@gmail.com </w:t>
            </w:r>
            <w:r w:rsidRPr="00CA348F">
              <w:rPr>
                <w:rFonts w:ascii="Times New Roman" w:hAnsi="Times New Roman" w:cs="Times New Roman"/>
                <w:sz w:val="16"/>
                <w:szCs w:val="16"/>
              </w:rPr>
              <w:t>або Товариства за його місцезнаходженням.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14:paraId="75365D22" w14:textId="6EE3CA53"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Голосування на </w:t>
            </w:r>
            <w:r w:rsidR="0044757B"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 з питань порядку денного проводиться виключно з використанням бюлетенів для голосування – бюлетеня для голосування (щодо інших питань порядку денного, крім обрання органів товариства).</w:t>
            </w:r>
          </w:p>
          <w:p w14:paraId="419FE1B4" w14:textId="2AAF18EE"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w:t>
            </w:r>
            <w:r w:rsidR="0044757B"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14:paraId="415A75F9" w14:textId="2F0E3027"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Датою початку голосування акціонерів з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w:t>
            </w:r>
            <w:proofErr w:type="spellStart"/>
            <w:r w:rsidRPr="00CA348F">
              <w:rPr>
                <w:rFonts w:ascii="Times New Roman" w:hAnsi="Times New Roman" w:cs="Times New Roman"/>
                <w:sz w:val="16"/>
                <w:szCs w:val="16"/>
              </w:rPr>
              <w:t>вебсайті</w:t>
            </w:r>
            <w:proofErr w:type="spellEnd"/>
            <w:r w:rsidRPr="00CA348F">
              <w:rPr>
                <w:rFonts w:ascii="Times New Roman" w:hAnsi="Times New Roman" w:cs="Times New Roman"/>
                <w:sz w:val="16"/>
                <w:szCs w:val="16"/>
              </w:rPr>
              <w:t xml:space="preserve"> </w:t>
            </w:r>
            <w:r w:rsidRPr="00CA348F">
              <w:rPr>
                <w:rFonts w:ascii="Times New Roman" w:hAnsi="Times New Roman" w:cs="Times New Roman"/>
                <w:sz w:val="16"/>
                <w:szCs w:val="16"/>
              </w:rPr>
              <w:lastRenderedPageBreak/>
              <w:t xml:space="preserve">Товариства відповідного бюлетеня для голосування – не пізніше 11:00 </w:t>
            </w:r>
            <w:r w:rsidR="001915D3" w:rsidRPr="00CA348F">
              <w:rPr>
                <w:rFonts w:ascii="Times New Roman" w:hAnsi="Times New Roman" w:cs="Times New Roman"/>
                <w:snapToGrid w:val="0"/>
                <w:sz w:val="16"/>
                <w:szCs w:val="16"/>
              </w:rPr>
              <w:t>1</w:t>
            </w:r>
            <w:r w:rsidR="0044757B" w:rsidRPr="00CA348F">
              <w:rPr>
                <w:rFonts w:ascii="Times New Roman" w:hAnsi="Times New Roman" w:cs="Times New Roman"/>
                <w:snapToGrid w:val="0"/>
                <w:sz w:val="16"/>
                <w:szCs w:val="16"/>
              </w:rPr>
              <w:t xml:space="preserve">9 квітня </w:t>
            </w:r>
            <w:r w:rsidRPr="00CA348F">
              <w:rPr>
                <w:rFonts w:ascii="Times New Roman" w:hAnsi="Times New Roman" w:cs="Times New Roman"/>
                <w:snapToGrid w:val="0"/>
                <w:sz w:val="16"/>
                <w:szCs w:val="16"/>
              </w:rPr>
              <w:t>2024</w:t>
            </w:r>
            <w:r w:rsidR="00A93E7E" w:rsidRPr="00CA348F">
              <w:rPr>
                <w:rFonts w:ascii="Times New Roman" w:hAnsi="Times New Roman" w:cs="Times New Roman"/>
                <w:snapToGrid w:val="0"/>
                <w:sz w:val="16"/>
                <w:szCs w:val="16"/>
              </w:rPr>
              <w:t xml:space="preserve"> </w:t>
            </w:r>
            <w:r w:rsidRPr="00CA348F">
              <w:rPr>
                <w:rFonts w:ascii="Times New Roman" w:hAnsi="Times New Roman" w:cs="Times New Roman"/>
                <w:sz w:val="16"/>
                <w:szCs w:val="16"/>
              </w:rPr>
              <w:t xml:space="preserve">року). Датою закінчення голосування акціонерів є дата проведення </w:t>
            </w:r>
            <w:r w:rsidR="0044757B" w:rsidRPr="00CA348F">
              <w:rPr>
                <w:rFonts w:ascii="Times New Roman" w:hAnsi="Times New Roman" w:cs="Times New Roman"/>
                <w:sz w:val="16"/>
                <w:szCs w:val="16"/>
              </w:rPr>
              <w:t>з</w:t>
            </w:r>
            <w:r w:rsidRPr="00CA348F">
              <w:rPr>
                <w:rFonts w:ascii="Times New Roman" w:hAnsi="Times New Roman" w:cs="Times New Roman"/>
                <w:sz w:val="16"/>
                <w:szCs w:val="16"/>
              </w:rPr>
              <w:t xml:space="preserve">агальних зборів.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лише один бюлетень для голосування з одних і тих самих питань порядку денного. </w:t>
            </w:r>
          </w:p>
          <w:p w14:paraId="466CAE71" w14:textId="77777777"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У період дії воєнного стану бюлетені для голосування на загальних зборах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 </w:t>
            </w:r>
          </w:p>
          <w:p w14:paraId="526D0ED9" w14:textId="77777777"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У разі подання бюлетенів для голосування в період воєнного стану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3CDF86F4" w14:textId="2D74843C" w:rsidR="00193C14" w:rsidRPr="00CA348F" w:rsidRDefault="00193C14" w:rsidP="009F4EA0">
            <w:pPr>
              <w:spacing w:after="0" w:line="240" w:lineRule="auto"/>
              <w:ind w:left="131" w:right="171"/>
              <w:jc w:val="both"/>
              <w:rPr>
                <w:rFonts w:ascii="Times New Roman" w:hAnsi="Times New Roman" w:cs="Times New Roman"/>
                <w:sz w:val="16"/>
                <w:szCs w:val="16"/>
              </w:rPr>
            </w:pPr>
            <w:r w:rsidRPr="00CA348F">
              <w:rPr>
                <w:rFonts w:ascii="Times New Roman" w:hAnsi="Times New Roman" w:cs="Times New Roman"/>
                <w:sz w:val="16"/>
                <w:szCs w:val="16"/>
              </w:rPr>
              <w:t xml:space="preserve">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w:t>
            </w:r>
            <w:r w:rsidR="00B02244" w:rsidRPr="00CA348F">
              <w:rPr>
                <w:rFonts w:ascii="Times New Roman" w:hAnsi="Times New Roman" w:cs="Times New Roman"/>
                <w:sz w:val="16"/>
                <w:szCs w:val="16"/>
              </w:rPr>
              <w:t>з</w:t>
            </w:r>
            <w:r w:rsidRPr="00CA348F">
              <w:rPr>
                <w:rFonts w:ascii="Times New Roman" w:hAnsi="Times New Roman" w:cs="Times New Roman"/>
                <w:sz w:val="16"/>
                <w:szCs w:val="16"/>
              </w:rPr>
              <w:t>агальних зборах.</w:t>
            </w:r>
          </w:p>
          <w:p w14:paraId="1213524D" w14:textId="25BF4FE8" w:rsidR="003F68F7" w:rsidRPr="00CA348F" w:rsidRDefault="00DE0C96" w:rsidP="00B02244">
            <w:pPr>
              <w:spacing w:after="0" w:line="240" w:lineRule="auto"/>
              <w:ind w:left="131" w:right="171"/>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згідно переліку акціонерів за станом на </w:t>
            </w:r>
            <w:r w:rsidR="00A94DDA" w:rsidRPr="00CA348F">
              <w:rPr>
                <w:rFonts w:ascii="Times New Roman" w:eastAsia="Times New Roman" w:hAnsi="Times New Roman" w:cs="Times New Roman"/>
                <w:sz w:val="16"/>
                <w:szCs w:val="16"/>
              </w:rPr>
              <w:t>2</w:t>
            </w:r>
            <w:r w:rsidR="00AA66B1" w:rsidRPr="00CA348F">
              <w:rPr>
                <w:rFonts w:ascii="Times New Roman" w:eastAsia="Times New Roman" w:hAnsi="Times New Roman" w:cs="Times New Roman"/>
                <w:sz w:val="16"/>
                <w:szCs w:val="16"/>
              </w:rPr>
              <w:t>2</w:t>
            </w:r>
            <w:r w:rsidR="00B02244" w:rsidRPr="00CA348F">
              <w:rPr>
                <w:rFonts w:ascii="Times New Roman" w:eastAsia="Times New Roman" w:hAnsi="Times New Roman" w:cs="Times New Roman"/>
                <w:sz w:val="16"/>
                <w:szCs w:val="16"/>
              </w:rPr>
              <w:t xml:space="preserve"> березня </w:t>
            </w:r>
            <w:r w:rsidRPr="00CA348F">
              <w:rPr>
                <w:rFonts w:ascii="Times New Roman" w:eastAsia="Times New Roman" w:hAnsi="Times New Roman" w:cs="Times New Roman"/>
                <w:sz w:val="16"/>
                <w:szCs w:val="16"/>
              </w:rPr>
              <w:t>2024 р</w:t>
            </w:r>
            <w:r w:rsidR="00B02244" w:rsidRPr="00CA348F">
              <w:rPr>
                <w:rFonts w:ascii="Times New Roman" w:eastAsia="Times New Roman" w:hAnsi="Times New Roman" w:cs="Times New Roman"/>
                <w:sz w:val="16"/>
                <w:szCs w:val="16"/>
              </w:rPr>
              <w:t>оку</w:t>
            </w:r>
            <w:r w:rsidRPr="00CA348F">
              <w:rPr>
                <w:rFonts w:ascii="Times New Roman" w:eastAsia="Times New Roman" w:hAnsi="Times New Roman" w:cs="Times New Roman"/>
                <w:sz w:val="16"/>
                <w:szCs w:val="16"/>
              </w:rPr>
              <w:t>, яким надсилається повідомлення про проведення загальних з</w:t>
            </w:r>
            <w:r w:rsidR="00B02244" w:rsidRPr="00CA348F">
              <w:rPr>
                <w:rFonts w:ascii="Times New Roman" w:eastAsia="Times New Roman" w:hAnsi="Times New Roman" w:cs="Times New Roman"/>
                <w:sz w:val="16"/>
                <w:szCs w:val="16"/>
              </w:rPr>
              <w:t>борів акціонерів, наданого ПАТ «</w:t>
            </w:r>
            <w:r w:rsidRPr="00CA348F">
              <w:rPr>
                <w:rFonts w:ascii="Times New Roman" w:eastAsia="Times New Roman" w:hAnsi="Times New Roman" w:cs="Times New Roman"/>
                <w:sz w:val="16"/>
                <w:szCs w:val="16"/>
              </w:rPr>
              <w:t>Національний депозитарій України</w:t>
            </w:r>
            <w:r w:rsidR="00B02244" w:rsidRPr="00CA348F">
              <w:rPr>
                <w:rFonts w:ascii="Times New Roman" w:eastAsia="Times New Roman" w:hAnsi="Times New Roman" w:cs="Times New Roman"/>
                <w:sz w:val="16"/>
                <w:szCs w:val="16"/>
              </w:rPr>
              <w:t>»</w:t>
            </w:r>
            <w:r w:rsidRPr="00CA348F">
              <w:rPr>
                <w:rFonts w:ascii="Times New Roman" w:eastAsia="Times New Roman" w:hAnsi="Times New Roman" w:cs="Times New Roman"/>
                <w:sz w:val="16"/>
                <w:szCs w:val="16"/>
              </w:rPr>
              <w:t xml:space="preserve">, загальна кількість простих акцій становить </w:t>
            </w:r>
            <w:r w:rsidR="00C91BC9" w:rsidRPr="00CA348F">
              <w:rPr>
                <w:rFonts w:ascii="Times New Roman" w:eastAsia="Times New Roman" w:hAnsi="Times New Roman" w:cs="Times New Roman"/>
                <w:sz w:val="16"/>
                <w:szCs w:val="16"/>
              </w:rPr>
              <w:t>36</w:t>
            </w:r>
            <w:r w:rsidR="00B02244" w:rsidRPr="00CA348F">
              <w:rPr>
                <w:rFonts w:ascii="Times New Roman" w:eastAsia="Times New Roman" w:hAnsi="Times New Roman" w:cs="Times New Roman"/>
                <w:sz w:val="16"/>
                <w:szCs w:val="16"/>
              </w:rPr>
              <w:t xml:space="preserve"> </w:t>
            </w:r>
            <w:r w:rsidR="00C91BC9" w:rsidRPr="00CA348F">
              <w:rPr>
                <w:rFonts w:ascii="Times New Roman" w:eastAsia="Times New Roman" w:hAnsi="Times New Roman" w:cs="Times New Roman"/>
                <w:sz w:val="16"/>
                <w:szCs w:val="16"/>
              </w:rPr>
              <w:t xml:space="preserve">143 </w:t>
            </w:r>
            <w:r w:rsidRPr="00CA348F">
              <w:rPr>
                <w:rFonts w:ascii="Times New Roman" w:eastAsia="Times New Roman" w:hAnsi="Times New Roman" w:cs="Times New Roman"/>
                <w:sz w:val="16"/>
                <w:szCs w:val="16"/>
              </w:rPr>
              <w:t xml:space="preserve">штук, кількість голосуючих акцій становить </w:t>
            </w:r>
            <w:r w:rsidR="00C91BC9" w:rsidRPr="00CA348F">
              <w:rPr>
                <w:rFonts w:ascii="Times New Roman" w:eastAsia="Times New Roman" w:hAnsi="Times New Roman" w:cs="Times New Roman"/>
                <w:sz w:val="16"/>
                <w:szCs w:val="16"/>
              </w:rPr>
              <w:t>33</w:t>
            </w:r>
            <w:r w:rsidR="00B02244" w:rsidRPr="00CA348F">
              <w:rPr>
                <w:rFonts w:ascii="Times New Roman" w:eastAsia="Times New Roman" w:hAnsi="Times New Roman" w:cs="Times New Roman"/>
                <w:sz w:val="16"/>
                <w:szCs w:val="16"/>
              </w:rPr>
              <w:t xml:space="preserve"> </w:t>
            </w:r>
            <w:r w:rsidR="00AA66B1" w:rsidRPr="00CA348F">
              <w:rPr>
                <w:rFonts w:ascii="Times New Roman" w:eastAsia="Times New Roman" w:hAnsi="Times New Roman" w:cs="Times New Roman"/>
                <w:sz w:val="16"/>
                <w:szCs w:val="16"/>
              </w:rPr>
              <w:t>54</w:t>
            </w:r>
            <w:r w:rsidR="00C91BC9" w:rsidRPr="00CA348F">
              <w:rPr>
                <w:rFonts w:ascii="Times New Roman" w:eastAsia="Times New Roman" w:hAnsi="Times New Roman" w:cs="Times New Roman"/>
                <w:sz w:val="16"/>
                <w:szCs w:val="16"/>
              </w:rPr>
              <w:t xml:space="preserve">2 </w:t>
            </w:r>
            <w:r w:rsidRPr="00CA348F">
              <w:rPr>
                <w:rFonts w:ascii="Times New Roman" w:eastAsia="Times New Roman" w:hAnsi="Times New Roman" w:cs="Times New Roman"/>
                <w:sz w:val="16"/>
                <w:szCs w:val="16"/>
              </w:rPr>
              <w:t>штук.</w:t>
            </w:r>
          </w:p>
        </w:tc>
      </w:tr>
      <w:tr w:rsidR="00CA348F" w:rsidRPr="00CA348F" w14:paraId="0E176FEE"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2E311E24" w14:textId="3CD358F6" w:rsidR="003F68F7" w:rsidRPr="00CA348F" w:rsidRDefault="003F68F7" w:rsidP="00C26C85">
            <w:pPr>
              <w:spacing w:after="0" w:line="240" w:lineRule="auto"/>
              <w:ind w:left="118" w:right="128"/>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lastRenderedPageBreak/>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3687" w:type="pct"/>
            <w:tcBorders>
              <w:top w:val="single" w:sz="6" w:space="0" w:color="000000"/>
              <w:left w:val="single" w:sz="6" w:space="0" w:color="000000"/>
              <w:bottom w:val="single" w:sz="6" w:space="0" w:color="000000"/>
              <w:right w:val="single" w:sz="6" w:space="0" w:color="000000"/>
            </w:tcBorders>
            <w:hideMark/>
          </w:tcPr>
          <w:p w14:paraId="2D5E19FB" w14:textId="59C57E8F" w:rsidR="003F68F7" w:rsidRPr="00CA348F" w:rsidRDefault="00193C14" w:rsidP="00B02244">
            <w:pPr>
              <w:spacing w:after="0" w:line="240" w:lineRule="auto"/>
              <w:ind w:left="131" w:right="171"/>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Протокол зас</w:t>
            </w:r>
            <w:r w:rsidR="000056A6" w:rsidRPr="00CA348F">
              <w:rPr>
                <w:rFonts w:ascii="Times New Roman" w:eastAsia="Times New Roman" w:hAnsi="Times New Roman" w:cs="Times New Roman"/>
                <w:sz w:val="16"/>
                <w:szCs w:val="16"/>
              </w:rPr>
              <w:t>ідання Наглядової ради №</w:t>
            </w:r>
            <w:r w:rsidR="00B02244" w:rsidRPr="00CA348F">
              <w:rPr>
                <w:rFonts w:ascii="Times New Roman" w:eastAsia="Times New Roman" w:hAnsi="Times New Roman" w:cs="Times New Roman"/>
                <w:sz w:val="16"/>
                <w:szCs w:val="16"/>
              </w:rPr>
              <w:t xml:space="preserve"> 92 </w:t>
            </w:r>
            <w:r w:rsidRPr="00CA348F">
              <w:rPr>
                <w:rFonts w:ascii="Times New Roman" w:eastAsia="Times New Roman" w:hAnsi="Times New Roman" w:cs="Times New Roman"/>
                <w:sz w:val="16"/>
                <w:szCs w:val="16"/>
              </w:rPr>
              <w:t xml:space="preserve">від </w:t>
            </w:r>
            <w:r w:rsidR="00AA66B1" w:rsidRPr="00CA348F">
              <w:rPr>
                <w:rFonts w:ascii="Times New Roman" w:eastAsia="Times New Roman" w:hAnsi="Times New Roman" w:cs="Times New Roman"/>
                <w:sz w:val="16"/>
                <w:szCs w:val="16"/>
              </w:rPr>
              <w:t>22</w:t>
            </w:r>
            <w:r w:rsidR="00B02244" w:rsidRPr="00CA348F">
              <w:rPr>
                <w:rFonts w:ascii="Times New Roman" w:eastAsia="Times New Roman" w:hAnsi="Times New Roman" w:cs="Times New Roman"/>
                <w:sz w:val="16"/>
                <w:szCs w:val="16"/>
              </w:rPr>
              <w:t xml:space="preserve"> березня </w:t>
            </w:r>
            <w:r w:rsidRPr="00CA348F">
              <w:rPr>
                <w:rFonts w:ascii="Times New Roman" w:eastAsia="Times New Roman" w:hAnsi="Times New Roman" w:cs="Times New Roman"/>
                <w:sz w:val="16"/>
                <w:szCs w:val="16"/>
              </w:rPr>
              <w:t>2024 р</w:t>
            </w:r>
            <w:r w:rsidR="00B02244" w:rsidRPr="00CA348F">
              <w:rPr>
                <w:rFonts w:ascii="Times New Roman" w:eastAsia="Times New Roman" w:hAnsi="Times New Roman" w:cs="Times New Roman"/>
                <w:sz w:val="16"/>
                <w:szCs w:val="16"/>
              </w:rPr>
              <w:t>оку</w:t>
            </w:r>
          </w:p>
        </w:tc>
      </w:tr>
      <w:tr w:rsidR="00193C14" w:rsidRPr="00CA348F" w14:paraId="5E302BAE" w14:textId="77777777" w:rsidTr="00C26C85">
        <w:trPr>
          <w:trHeight w:val="48"/>
        </w:trPr>
        <w:tc>
          <w:tcPr>
            <w:tcW w:w="1313" w:type="pct"/>
            <w:tcBorders>
              <w:top w:val="single" w:sz="6" w:space="0" w:color="000000"/>
              <w:left w:val="single" w:sz="6" w:space="0" w:color="000000"/>
              <w:bottom w:val="single" w:sz="6" w:space="0" w:color="000000"/>
              <w:right w:val="single" w:sz="6" w:space="0" w:color="000000"/>
            </w:tcBorders>
            <w:hideMark/>
          </w:tcPr>
          <w:p w14:paraId="342DA45A" w14:textId="77777777" w:rsidR="003F68F7" w:rsidRPr="00CA348F" w:rsidRDefault="003F68F7" w:rsidP="00C26C85">
            <w:pPr>
              <w:spacing w:after="0" w:line="240" w:lineRule="auto"/>
              <w:ind w:left="118" w:right="128"/>
              <w:jc w:val="both"/>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Дата складання повідомлення</w:t>
            </w:r>
          </w:p>
        </w:tc>
        <w:tc>
          <w:tcPr>
            <w:tcW w:w="3687" w:type="pct"/>
            <w:tcBorders>
              <w:top w:val="single" w:sz="6" w:space="0" w:color="000000"/>
              <w:left w:val="single" w:sz="6" w:space="0" w:color="000000"/>
              <w:bottom w:val="single" w:sz="6" w:space="0" w:color="000000"/>
              <w:right w:val="single" w:sz="6" w:space="0" w:color="000000"/>
            </w:tcBorders>
            <w:hideMark/>
          </w:tcPr>
          <w:p w14:paraId="5606CE96" w14:textId="5DF059FF" w:rsidR="003F68F7" w:rsidRPr="00CA348F" w:rsidRDefault="000056A6" w:rsidP="00B02244">
            <w:pPr>
              <w:spacing w:after="0" w:line="240" w:lineRule="auto"/>
              <w:ind w:left="131" w:right="171"/>
              <w:rPr>
                <w:rFonts w:ascii="Times New Roman" w:eastAsia="Times New Roman" w:hAnsi="Times New Roman" w:cs="Times New Roman"/>
                <w:sz w:val="16"/>
                <w:szCs w:val="16"/>
              </w:rPr>
            </w:pPr>
            <w:r w:rsidRPr="00CA348F">
              <w:rPr>
                <w:rFonts w:ascii="Times New Roman" w:eastAsia="Times New Roman" w:hAnsi="Times New Roman" w:cs="Times New Roman"/>
                <w:sz w:val="16"/>
                <w:szCs w:val="16"/>
              </w:rPr>
              <w:t>2</w:t>
            </w:r>
            <w:r w:rsidR="00AA66B1" w:rsidRPr="00CA348F">
              <w:rPr>
                <w:rFonts w:ascii="Times New Roman" w:eastAsia="Times New Roman" w:hAnsi="Times New Roman" w:cs="Times New Roman"/>
                <w:sz w:val="16"/>
                <w:szCs w:val="16"/>
              </w:rPr>
              <w:t>2</w:t>
            </w:r>
            <w:r w:rsidR="00B02244" w:rsidRPr="00CA348F">
              <w:rPr>
                <w:rFonts w:ascii="Times New Roman" w:eastAsia="Times New Roman" w:hAnsi="Times New Roman" w:cs="Times New Roman"/>
                <w:sz w:val="16"/>
                <w:szCs w:val="16"/>
              </w:rPr>
              <w:t xml:space="preserve"> березня </w:t>
            </w:r>
            <w:r w:rsidR="00193C14" w:rsidRPr="00CA348F">
              <w:rPr>
                <w:rFonts w:ascii="Times New Roman" w:eastAsia="Times New Roman" w:hAnsi="Times New Roman" w:cs="Times New Roman"/>
                <w:sz w:val="16"/>
                <w:szCs w:val="16"/>
              </w:rPr>
              <w:t>2024</w:t>
            </w:r>
            <w:r w:rsidR="00B02244" w:rsidRPr="00CA348F">
              <w:rPr>
                <w:rFonts w:ascii="Times New Roman" w:eastAsia="Times New Roman" w:hAnsi="Times New Roman" w:cs="Times New Roman"/>
                <w:sz w:val="16"/>
                <w:szCs w:val="16"/>
              </w:rPr>
              <w:t xml:space="preserve"> року</w:t>
            </w:r>
          </w:p>
        </w:tc>
      </w:tr>
    </w:tbl>
    <w:p w14:paraId="6CFC27DB" w14:textId="77777777" w:rsidR="003C1D0C" w:rsidRPr="00CA348F" w:rsidRDefault="00CA348F" w:rsidP="00193C14">
      <w:pPr>
        <w:spacing w:after="0" w:line="240" w:lineRule="auto"/>
        <w:rPr>
          <w:rFonts w:ascii="Times New Roman" w:hAnsi="Times New Roman" w:cs="Times New Roman"/>
          <w:sz w:val="16"/>
          <w:szCs w:val="16"/>
        </w:rPr>
      </w:pPr>
      <w:bookmarkStart w:id="5" w:name="n1283"/>
      <w:bookmarkEnd w:id="5"/>
    </w:p>
    <w:sectPr w:rsidR="003C1D0C" w:rsidRPr="00CA348F" w:rsidSect="00193C14">
      <w:pgSz w:w="12240" w:h="15840"/>
      <w:pgMar w:top="568"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6472"/>
    <w:multiLevelType w:val="hybridMultilevel"/>
    <w:tmpl w:val="CF465444"/>
    <w:lvl w:ilvl="0" w:tplc="0B5AC22E">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F7"/>
    <w:rsid w:val="00003C11"/>
    <w:rsid w:val="000056A6"/>
    <w:rsid w:val="00022460"/>
    <w:rsid w:val="0004119D"/>
    <w:rsid w:val="000536C9"/>
    <w:rsid w:val="00087EB9"/>
    <w:rsid w:val="00090B68"/>
    <w:rsid w:val="000A3855"/>
    <w:rsid w:val="000C4350"/>
    <w:rsid w:val="000C5838"/>
    <w:rsid w:val="000F1820"/>
    <w:rsid w:val="000F7F8A"/>
    <w:rsid w:val="00154487"/>
    <w:rsid w:val="0015647A"/>
    <w:rsid w:val="00175339"/>
    <w:rsid w:val="001915D3"/>
    <w:rsid w:val="00193C14"/>
    <w:rsid w:val="001D7651"/>
    <w:rsid w:val="00213FBE"/>
    <w:rsid w:val="00232E80"/>
    <w:rsid w:val="00262E07"/>
    <w:rsid w:val="002B70C6"/>
    <w:rsid w:val="002D2BCA"/>
    <w:rsid w:val="00343093"/>
    <w:rsid w:val="0037685D"/>
    <w:rsid w:val="00394239"/>
    <w:rsid w:val="00395ACA"/>
    <w:rsid w:val="003F4C62"/>
    <w:rsid w:val="003F68F7"/>
    <w:rsid w:val="00444A16"/>
    <w:rsid w:val="00444A64"/>
    <w:rsid w:val="0044757B"/>
    <w:rsid w:val="004C221E"/>
    <w:rsid w:val="00546153"/>
    <w:rsid w:val="005B6702"/>
    <w:rsid w:val="005C1836"/>
    <w:rsid w:val="005D3FD6"/>
    <w:rsid w:val="00707C2E"/>
    <w:rsid w:val="007214DA"/>
    <w:rsid w:val="007961F7"/>
    <w:rsid w:val="00887D08"/>
    <w:rsid w:val="008E10D1"/>
    <w:rsid w:val="009260B3"/>
    <w:rsid w:val="009827D0"/>
    <w:rsid w:val="00982D35"/>
    <w:rsid w:val="009F4EA0"/>
    <w:rsid w:val="00A53AC9"/>
    <w:rsid w:val="00A677CA"/>
    <w:rsid w:val="00A93E7E"/>
    <w:rsid w:val="00A94DDA"/>
    <w:rsid w:val="00AA66B1"/>
    <w:rsid w:val="00AF4B1B"/>
    <w:rsid w:val="00B001DB"/>
    <w:rsid w:val="00B02244"/>
    <w:rsid w:val="00B1248E"/>
    <w:rsid w:val="00B66886"/>
    <w:rsid w:val="00B7187A"/>
    <w:rsid w:val="00B85567"/>
    <w:rsid w:val="00BB6225"/>
    <w:rsid w:val="00C2153F"/>
    <w:rsid w:val="00C26C85"/>
    <w:rsid w:val="00C366E0"/>
    <w:rsid w:val="00C603A8"/>
    <w:rsid w:val="00C6668F"/>
    <w:rsid w:val="00C91BC9"/>
    <w:rsid w:val="00C96318"/>
    <w:rsid w:val="00CA348F"/>
    <w:rsid w:val="00CF0ED0"/>
    <w:rsid w:val="00D32140"/>
    <w:rsid w:val="00D44954"/>
    <w:rsid w:val="00D64592"/>
    <w:rsid w:val="00D66010"/>
    <w:rsid w:val="00D711AD"/>
    <w:rsid w:val="00DB2674"/>
    <w:rsid w:val="00DC19A6"/>
    <w:rsid w:val="00DE0C96"/>
    <w:rsid w:val="00E137E9"/>
    <w:rsid w:val="00E53D26"/>
    <w:rsid w:val="00E650BC"/>
    <w:rsid w:val="00EF03B6"/>
    <w:rsid w:val="00EF64C8"/>
    <w:rsid w:val="00F049A8"/>
    <w:rsid w:val="00FC5DC9"/>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3413"/>
  <w15:chartTrackingRefBased/>
  <w15:docId w15:val="{C9942C1A-7C6E-4596-A5A3-6BF8439F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F6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3F6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F68F7"/>
  </w:style>
  <w:style w:type="paragraph" w:customStyle="1" w:styleId="rvps12">
    <w:name w:val="rvps12"/>
    <w:basedOn w:val="a"/>
    <w:rsid w:val="003F68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F68F7"/>
    <w:rPr>
      <w:color w:val="0000FF"/>
      <w:u w:val="single"/>
    </w:rPr>
  </w:style>
  <w:style w:type="character" w:customStyle="1" w:styleId="rvts37">
    <w:name w:val="rvts37"/>
    <w:basedOn w:val="a0"/>
    <w:rsid w:val="003F68F7"/>
  </w:style>
  <w:style w:type="character" w:customStyle="1" w:styleId="rvts82">
    <w:name w:val="rvts82"/>
    <w:basedOn w:val="a0"/>
    <w:rsid w:val="003F68F7"/>
  </w:style>
  <w:style w:type="paragraph" w:styleId="a4">
    <w:name w:val="Normal (Web)"/>
    <w:basedOn w:val="a"/>
    <w:uiPriority w:val="99"/>
    <w:semiHidden/>
    <w:unhideWhenUsed/>
    <w:rsid w:val="003F6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F68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93C14"/>
    <w:pPr>
      <w:spacing w:after="0" w:line="240" w:lineRule="auto"/>
      <w:ind w:left="720"/>
      <w:contextualSpacing/>
    </w:pPr>
    <w:rPr>
      <w:rFonts w:ascii="Times New Roman" w:eastAsia="Times New Roman" w:hAnsi="Times New Roman" w:cs="Times New Roman"/>
      <w:sz w:val="24"/>
      <w:szCs w:val="24"/>
      <w:lang w:val="ru-RU" w:eastAsia="ru-RU"/>
    </w:rPr>
  </w:style>
  <w:style w:type="table" w:styleId="a6">
    <w:name w:val="Table Grid"/>
    <w:basedOn w:val="a1"/>
    <w:uiPriority w:val="59"/>
    <w:rsid w:val="00193C1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3F4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5196">
      <w:bodyDiv w:val="1"/>
      <w:marLeft w:val="0"/>
      <w:marRight w:val="0"/>
      <w:marTop w:val="0"/>
      <w:marBottom w:val="0"/>
      <w:divBdr>
        <w:top w:val="none" w:sz="0" w:space="0" w:color="auto"/>
        <w:left w:val="none" w:sz="0" w:space="0" w:color="auto"/>
        <w:bottom w:val="none" w:sz="0" w:space="0" w:color="auto"/>
        <w:right w:val="none" w:sz="0" w:space="0" w:color="auto"/>
      </w:divBdr>
    </w:div>
    <w:div w:id="682099007">
      <w:bodyDiv w:val="1"/>
      <w:marLeft w:val="0"/>
      <w:marRight w:val="0"/>
      <w:marTop w:val="0"/>
      <w:marBottom w:val="0"/>
      <w:divBdr>
        <w:top w:val="none" w:sz="0" w:space="0" w:color="auto"/>
        <w:left w:val="none" w:sz="0" w:space="0" w:color="auto"/>
        <w:bottom w:val="none" w:sz="0" w:space="0" w:color="auto"/>
        <w:right w:val="none" w:sz="0" w:space="0" w:color="auto"/>
      </w:divBdr>
      <w:divsChild>
        <w:div w:id="356079277">
          <w:marLeft w:val="0"/>
          <w:marRight w:val="0"/>
          <w:marTop w:val="0"/>
          <w:marBottom w:val="150"/>
          <w:divBdr>
            <w:top w:val="none" w:sz="0" w:space="0" w:color="auto"/>
            <w:left w:val="none" w:sz="0" w:space="0" w:color="auto"/>
            <w:bottom w:val="none" w:sz="0" w:space="0" w:color="auto"/>
            <w:right w:val="none" w:sz="0" w:space="0" w:color="auto"/>
          </w:divBdr>
        </w:div>
        <w:div w:id="570232116">
          <w:marLeft w:val="0"/>
          <w:marRight w:val="0"/>
          <w:marTop w:val="0"/>
          <w:marBottom w:val="150"/>
          <w:divBdr>
            <w:top w:val="none" w:sz="0" w:space="0" w:color="auto"/>
            <w:left w:val="none" w:sz="0" w:space="0" w:color="auto"/>
            <w:bottom w:val="none" w:sz="0" w:space="0" w:color="auto"/>
            <w:right w:val="none" w:sz="0" w:space="0" w:color="auto"/>
          </w:divBdr>
        </w:div>
        <w:div w:id="856163052">
          <w:marLeft w:val="0"/>
          <w:marRight w:val="0"/>
          <w:marTop w:val="0"/>
          <w:marBottom w:val="150"/>
          <w:divBdr>
            <w:top w:val="none" w:sz="0" w:space="0" w:color="auto"/>
            <w:left w:val="none" w:sz="0" w:space="0" w:color="auto"/>
            <w:bottom w:val="none" w:sz="0" w:space="0" w:color="auto"/>
            <w:right w:val="none" w:sz="0" w:space="0" w:color="auto"/>
          </w:divBdr>
        </w:div>
      </w:divsChild>
    </w:div>
    <w:div w:id="855537411">
      <w:bodyDiv w:val="1"/>
      <w:marLeft w:val="0"/>
      <w:marRight w:val="0"/>
      <w:marTop w:val="0"/>
      <w:marBottom w:val="0"/>
      <w:divBdr>
        <w:top w:val="none" w:sz="0" w:space="0" w:color="auto"/>
        <w:left w:val="none" w:sz="0" w:space="0" w:color="auto"/>
        <w:bottom w:val="none" w:sz="0" w:space="0" w:color="auto"/>
        <w:right w:val="none" w:sz="0" w:space="0" w:color="auto"/>
      </w:divBdr>
    </w:div>
    <w:div w:id="17346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ritm.emitents.net.ua/ua/" TargetMode="External"/><Relationship Id="rId3" Type="http://schemas.openxmlformats.org/officeDocument/2006/relationships/settings" Target="settings.xml"/><Relationship Id="rId7" Type="http://schemas.openxmlformats.org/officeDocument/2006/relationships/hyperlink" Target="https://zakon.rada.gov.ua/laws/show/246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5-20" TargetMode="External"/><Relationship Id="rId5" Type="http://schemas.openxmlformats.org/officeDocument/2006/relationships/hyperlink" Target="https://zakon.rada.gov.ua/laws/show/2465-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17748</Words>
  <Characters>10117</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Олешко Тетяна</dc:creator>
  <cp:keywords/>
  <dc:description/>
  <cp:lastModifiedBy>Serhii Lishchuk</cp:lastModifiedBy>
  <cp:revision>25</cp:revision>
  <dcterms:created xsi:type="dcterms:W3CDTF">2024-02-26T12:48:00Z</dcterms:created>
  <dcterms:modified xsi:type="dcterms:W3CDTF">2024-03-27T12:13:00Z</dcterms:modified>
</cp:coreProperties>
</file>